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DF74D" w14:textId="4168FA12" w:rsidR="001A049A" w:rsidRPr="00AE5C0E" w:rsidRDefault="009D21B0" w:rsidP="001A049A">
      <w:pPr>
        <w:spacing w:after="0" w:line="240" w:lineRule="auto"/>
        <w:jc w:val="both"/>
      </w:pPr>
      <w:r w:rsidRPr="00AA7D4E">
        <w:rPr>
          <w:rFonts w:ascii="Times New Roman" w:hAnsi="Times New Roman" w:cs="Times New Roman"/>
          <w:noProof/>
          <w:sz w:val="24"/>
          <w:szCs w:val="24"/>
          <w:lang w:eastAsia="pt-BR"/>
        </w:rPr>
        <mc:AlternateContent>
          <mc:Choice Requires="wpg">
            <w:drawing>
              <wp:inline distT="0" distB="0" distL="0" distR="0" wp14:anchorId="734E5E3A" wp14:editId="5DAB36C4">
                <wp:extent cx="6456459" cy="226060"/>
                <wp:effectExtent l="0" t="0" r="1905" b="2540"/>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6459" cy="226060"/>
                          <a:chOff x="1892" y="-1291"/>
                          <a:chExt cx="10181" cy="538"/>
                        </a:xfrm>
                      </wpg:grpSpPr>
                      <wps:wsp>
                        <wps:cNvPr id="67" name="Freeform 46"/>
                        <wps:cNvSpPr>
                          <a:spLocks/>
                        </wps:cNvSpPr>
                        <wps:spPr bwMode="auto">
                          <a:xfrm>
                            <a:off x="1892" y="-1291"/>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2373" y="-1190"/>
                            <a:ext cx="9700" cy="3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07B59" w14:textId="5DD1708E" w:rsidR="009D21B0" w:rsidRPr="006C313B"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 xml:space="preserve">ATA DE REGISTRO DE PREÇOS </w:t>
                              </w:r>
                              <w:r w:rsidRPr="006C313B">
                                <w:rPr>
                                  <w:rFonts w:ascii="Times New Roman" w:hAnsi="Times New Roman" w:cs="Times New Roman"/>
                                  <w:b/>
                                  <w:color w:val="FFFFFF" w:themeColor="background1"/>
                                  <w:sz w:val="24"/>
                                  <w:szCs w:val="24"/>
                                </w:rPr>
                                <w:t>Nº</w:t>
                              </w:r>
                              <w:r w:rsidRPr="006C313B">
                                <w:rPr>
                                  <w:rFonts w:ascii="Times New Roman" w:hAnsi="Times New Roman" w:cs="Times New Roman"/>
                                  <w:b/>
                                  <w:color w:val="FFFFFF" w:themeColor="background1"/>
                                  <w:spacing w:val="30"/>
                                  <w:sz w:val="24"/>
                                  <w:szCs w:val="24"/>
                                </w:rPr>
                                <w:t xml:space="preserve"> 1</w:t>
                              </w:r>
                              <w:r w:rsidR="006C313B" w:rsidRPr="006C313B">
                                <w:rPr>
                                  <w:rFonts w:ascii="Times New Roman" w:hAnsi="Times New Roman" w:cs="Times New Roman"/>
                                  <w:b/>
                                  <w:color w:val="FFFFFF" w:themeColor="background1"/>
                                  <w:spacing w:val="30"/>
                                  <w:sz w:val="24"/>
                                  <w:szCs w:val="24"/>
                                </w:rPr>
                                <w:t>43</w:t>
                              </w:r>
                              <w:r w:rsidRPr="006C313B">
                                <w:rPr>
                                  <w:rFonts w:ascii="Times New Roman" w:hAnsi="Times New Roman" w:cs="Times New Roman"/>
                                  <w:b/>
                                  <w:color w:val="FFFFFF" w:themeColor="background1"/>
                                  <w:sz w:val="24"/>
                                  <w:szCs w:val="24"/>
                                </w:rPr>
                                <w:t>/2021</w:t>
                              </w:r>
                            </w:p>
                          </w:txbxContent>
                        </wps:txbx>
                        <wps:bodyPr rot="0" vert="horz" wrap="square" lIns="0" tIns="0" rIns="0" bIns="0" anchor="t" anchorCtr="0" upright="1">
                          <a:noAutofit/>
                        </wps:bodyPr>
                      </wps:wsp>
                    </wpg:wgp>
                  </a:graphicData>
                </a:graphic>
              </wp:inline>
            </w:drawing>
          </mc:Choice>
          <mc:Fallback>
            <w:pict>
              <v:group w14:anchorId="734E5E3A" id="Group 44" o:spid="_x0000_s1026" style="width:508.4pt;height:17.8pt;mso-position-horizontal-relative:char;mso-position-vertical-relative:line" coordorigin="1892,-1291" coordsize="10181,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">
                <v:shape id="Freeform 46" o:spid="_x0000_s1027" style="position:absolute;left:1892;top:-1291;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8" type="#_x0000_t202" style="position:absolute;left:2373;top:-1190;width:9700;height: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14:paraId="65607B59" w14:textId="5DD1708E" w:rsidR="009D21B0" w:rsidRPr="006C313B" w:rsidRDefault="009D21B0" w:rsidP="009D21B0">
                        <w:pPr>
                          <w:spacing w:line="267" w:lineRule="exact"/>
                          <w:ind w:right="2454" w:firstLine="720"/>
                          <w:jc w:val="center"/>
                          <w:rPr>
                            <w:rFonts w:ascii="Times New Roman" w:hAnsi="Times New Roman" w:cs="Times New Roman"/>
                            <w:b/>
                            <w:color w:val="FFFFFF" w:themeColor="background1"/>
                            <w:sz w:val="24"/>
                            <w:szCs w:val="24"/>
                          </w:rPr>
                        </w:pPr>
                        <w:r w:rsidRPr="006F4488">
                          <w:rPr>
                            <w:rFonts w:ascii="Times New Roman" w:hAnsi="Times New Roman" w:cs="Times New Roman"/>
                            <w:b/>
                            <w:color w:val="FFFFFF" w:themeColor="background1"/>
                            <w:sz w:val="24"/>
                            <w:szCs w:val="24"/>
                          </w:rPr>
                          <w:t xml:space="preserve">ATA DE REGISTRO DE PREÇOS </w:t>
                        </w:r>
                        <w:r w:rsidRPr="006C313B">
                          <w:rPr>
                            <w:rFonts w:ascii="Times New Roman" w:hAnsi="Times New Roman" w:cs="Times New Roman"/>
                            <w:b/>
                            <w:color w:val="FFFFFF" w:themeColor="background1"/>
                            <w:sz w:val="24"/>
                            <w:szCs w:val="24"/>
                          </w:rPr>
                          <w:t>Nº</w:t>
                        </w:r>
                        <w:r w:rsidRPr="006C313B">
                          <w:rPr>
                            <w:rFonts w:ascii="Times New Roman" w:hAnsi="Times New Roman" w:cs="Times New Roman"/>
                            <w:b/>
                            <w:color w:val="FFFFFF" w:themeColor="background1"/>
                            <w:spacing w:val="30"/>
                            <w:sz w:val="24"/>
                            <w:szCs w:val="24"/>
                          </w:rPr>
                          <w:t xml:space="preserve"> 1</w:t>
                        </w:r>
                        <w:r w:rsidR="006C313B" w:rsidRPr="006C313B">
                          <w:rPr>
                            <w:rFonts w:ascii="Times New Roman" w:hAnsi="Times New Roman" w:cs="Times New Roman"/>
                            <w:b/>
                            <w:color w:val="FFFFFF" w:themeColor="background1"/>
                            <w:spacing w:val="30"/>
                            <w:sz w:val="24"/>
                            <w:szCs w:val="24"/>
                          </w:rPr>
                          <w:t>43</w:t>
                        </w:r>
                        <w:r w:rsidRPr="006C313B">
                          <w:rPr>
                            <w:rFonts w:ascii="Times New Roman" w:hAnsi="Times New Roman" w:cs="Times New Roman"/>
                            <w:b/>
                            <w:color w:val="FFFFFF" w:themeColor="background1"/>
                            <w:sz w:val="24"/>
                            <w:szCs w:val="24"/>
                          </w:rPr>
                          <w:t>/2021</w:t>
                        </w:r>
                      </w:p>
                    </w:txbxContent>
                  </v:textbox>
                </v:shape>
                <w10:anchorlock/>
              </v:group>
            </w:pict>
          </mc:Fallback>
        </mc:AlternateContent>
      </w:r>
    </w:p>
    <w:p w14:paraId="3B352EEC" w14:textId="5CDED5B4"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Processo Licitatório nº.: </w:t>
      </w:r>
      <w:r w:rsidR="00465AFD" w:rsidRPr="000E3F4F">
        <w:rPr>
          <w:rFonts w:ascii="Times New Roman" w:hAnsi="Times New Roman" w:cs="Times New Roman"/>
          <w:b/>
          <w:bCs/>
          <w:sz w:val="24"/>
          <w:szCs w:val="24"/>
        </w:rPr>
        <w:t>0</w:t>
      </w:r>
      <w:r w:rsidR="00872659" w:rsidRPr="000E3F4F">
        <w:rPr>
          <w:rFonts w:ascii="Times New Roman" w:hAnsi="Times New Roman" w:cs="Times New Roman"/>
          <w:b/>
          <w:bCs/>
          <w:sz w:val="24"/>
          <w:szCs w:val="24"/>
        </w:rPr>
        <w:t>69</w:t>
      </w:r>
      <w:r w:rsidRPr="000E3F4F">
        <w:rPr>
          <w:rFonts w:ascii="Times New Roman" w:hAnsi="Times New Roman" w:cs="Times New Roman"/>
          <w:b/>
          <w:bCs/>
          <w:sz w:val="24"/>
          <w:szCs w:val="24"/>
        </w:rPr>
        <w:t>/2021</w:t>
      </w:r>
    </w:p>
    <w:p w14:paraId="0255E76F" w14:textId="3F1D7EA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Modalidade: Pregão Eletrônico nº.: </w:t>
      </w:r>
      <w:r w:rsidR="00465AFD" w:rsidRPr="000E3F4F">
        <w:rPr>
          <w:rFonts w:ascii="Times New Roman" w:hAnsi="Times New Roman" w:cs="Times New Roman"/>
          <w:b/>
          <w:bCs/>
          <w:sz w:val="24"/>
          <w:szCs w:val="24"/>
        </w:rPr>
        <w:t>04</w:t>
      </w:r>
      <w:r w:rsidR="00872659" w:rsidRPr="000E3F4F">
        <w:rPr>
          <w:rFonts w:ascii="Times New Roman" w:hAnsi="Times New Roman" w:cs="Times New Roman"/>
          <w:b/>
          <w:bCs/>
          <w:sz w:val="24"/>
          <w:szCs w:val="24"/>
        </w:rPr>
        <w:t>0</w:t>
      </w:r>
      <w:r w:rsidRPr="000E3F4F">
        <w:rPr>
          <w:rFonts w:ascii="Times New Roman" w:hAnsi="Times New Roman" w:cs="Times New Roman"/>
          <w:b/>
          <w:bCs/>
          <w:sz w:val="24"/>
          <w:szCs w:val="24"/>
        </w:rPr>
        <w:t>/2021</w:t>
      </w:r>
    </w:p>
    <w:p w14:paraId="349C3CAE" w14:textId="1241B16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Procedimento: Registro de Preços nº.: </w:t>
      </w:r>
      <w:r w:rsidR="00465AFD" w:rsidRPr="000E3F4F">
        <w:rPr>
          <w:rFonts w:ascii="Times New Roman" w:hAnsi="Times New Roman" w:cs="Times New Roman"/>
          <w:b/>
          <w:bCs/>
          <w:sz w:val="24"/>
          <w:szCs w:val="24"/>
        </w:rPr>
        <w:t>02</w:t>
      </w:r>
      <w:r w:rsidR="00872659" w:rsidRPr="000E3F4F">
        <w:rPr>
          <w:rFonts w:ascii="Times New Roman" w:hAnsi="Times New Roman" w:cs="Times New Roman"/>
          <w:b/>
          <w:bCs/>
          <w:sz w:val="24"/>
          <w:szCs w:val="24"/>
        </w:rPr>
        <w:t>2</w:t>
      </w:r>
      <w:r w:rsidRPr="000E3F4F">
        <w:rPr>
          <w:rFonts w:ascii="Times New Roman" w:hAnsi="Times New Roman" w:cs="Times New Roman"/>
          <w:b/>
          <w:bCs/>
          <w:sz w:val="24"/>
          <w:szCs w:val="24"/>
        </w:rPr>
        <w:t>/2021</w:t>
      </w:r>
    </w:p>
    <w:p w14:paraId="68D0B142" w14:textId="364D1213" w:rsidR="001A049A" w:rsidRPr="000E3F4F" w:rsidRDefault="001A049A" w:rsidP="000E3F4F">
      <w:pPr>
        <w:spacing w:after="0" w:line="240" w:lineRule="auto"/>
        <w:jc w:val="both"/>
        <w:rPr>
          <w:rFonts w:ascii="Times New Roman" w:hAnsi="Times New Roman" w:cs="Times New Roman"/>
          <w:color w:val="FF0000"/>
          <w:sz w:val="24"/>
          <w:szCs w:val="24"/>
        </w:rPr>
      </w:pPr>
      <w:r w:rsidRPr="000E3F4F">
        <w:rPr>
          <w:rFonts w:ascii="Times New Roman" w:hAnsi="Times New Roman" w:cs="Times New Roman"/>
          <w:sz w:val="24"/>
          <w:szCs w:val="24"/>
        </w:rPr>
        <w:t xml:space="preserve">Fiscal da Ata de Registro de Preços: </w:t>
      </w:r>
      <w:r w:rsidR="002B3BD6" w:rsidRPr="000E3F4F">
        <w:rPr>
          <w:rFonts w:ascii="Times New Roman" w:hAnsi="Times New Roman" w:cs="Times New Roman"/>
          <w:b/>
          <w:bCs/>
          <w:sz w:val="24"/>
          <w:szCs w:val="24"/>
        </w:rPr>
        <w:t>Veronica Resende Ferreira E Silva</w:t>
      </w:r>
    </w:p>
    <w:p w14:paraId="6083448A" w14:textId="77777777" w:rsidR="00F464E1"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sz w:val="24"/>
          <w:szCs w:val="24"/>
        </w:rPr>
        <w:t xml:space="preserve">Gestor da Ata de Registro de Preços: </w:t>
      </w:r>
      <w:r w:rsidR="00F464E1" w:rsidRPr="000E3F4F">
        <w:rPr>
          <w:rFonts w:ascii="Times New Roman" w:hAnsi="Times New Roman" w:cs="Times New Roman"/>
          <w:b/>
          <w:bCs/>
          <w:sz w:val="24"/>
          <w:szCs w:val="24"/>
        </w:rPr>
        <w:t>Vanessa Beatriz Borges Queiroz</w:t>
      </w:r>
    </w:p>
    <w:p w14:paraId="42DEE4C0" w14:textId="45657696"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bCs/>
          <w:noProof/>
          <w:sz w:val="24"/>
          <w:szCs w:val="24"/>
          <w:lang w:eastAsia="pt-BR"/>
        </w:rPr>
        <w:drawing>
          <wp:anchor distT="0" distB="0" distL="114300" distR="114300" simplePos="0" relativeHeight="251661312" behindDoc="0" locked="0" layoutInCell="1" allowOverlap="1" wp14:anchorId="38010B91" wp14:editId="1B258522">
            <wp:simplePos x="0" y="0"/>
            <wp:positionH relativeFrom="margin">
              <wp:align>left</wp:align>
            </wp:positionH>
            <wp:positionV relativeFrom="paragraph">
              <wp:posOffset>175895</wp:posOffset>
            </wp:positionV>
            <wp:extent cx="1953260" cy="1419225"/>
            <wp:effectExtent l="0" t="0" r="8890" b="9525"/>
            <wp:wrapSquare wrapText="bothSides"/>
            <wp:docPr id="36" name="Imagem 36" descr="APROVADO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APROVADO 2020"/>
                    <pic:cNvPicPr>
                      <a:picLocks noChangeAspect="1" noChangeArrowheads="1"/>
                    </pic:cNvPicPr>
                  </pic:nvPicPr>
                  <pic:blipFill>
                    <a:blip r:embed="rId8" cstate="print">
                      <a:extLst>
                        <a:ext uri="{28A0092B-C50C-407E-A947-70E740481C1C}">
                          <a14:useLocalDpi xmlns:a14="http://schemas.microsoft.com/office/drawing/2010/main" val="0"/>
                        </a:ext>
                      </a:extLst>
                    </a:blip>
                    <a:srcRect l="5969" r="11391" b="58057"/>
                    <a:stretch>
                      <a:fillRect/>
                    </a:stretch>
                  </pic:blipFill>
                  <pic:spPr bwMode="auto">
                    <a:xfrm>
                      <a:off x="0" y="0"/>
                      <a:ext cx="1953260" cy="1419225"/>
                    </a:xfrm>
                    <a:prstGeom prst="rect">
                      <a:avLst/>
                    </a:prstGeom>
                    <a:noFill/>
                  </pic:spPr>
                </pic:pic>
              </a:graphicData>
            </a:graphic>
            <wp14:sizeRelH relativeFrom="page">
              <wp14:pctWidth>0</wp14:pctWidth>
            </wp14:sizeRelH>
            <wp14:sizeRelV relativeFrom="page">
              <wp14:pctHeight>0</wp14:pctHeight>
            </wp14:sizeRelV>
          </wp:anchor>
        </w:drawing>
      </w:r>
    </w:p>
    <w:p w14:paraId="1E73E3ED" w14:textId="629F17D2" w:rsidR="00B54779" w:rsidRPr="000E3F4F" w:rsidRDefault="00872659"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3360" behindDoc="1" locked="0" layoutInCell="1" allowOverlap="1" wp14:anchorId="145BAB94" wp14:editId="5DFFC90D">
                <wp:simplePos x="0" y="0"/>
                <wp:positionH relativeFrom="page">
                  <wp:posOffset>723265</wp:posOffset>
                </wp:positionH>
                <wp:positionV relativeFrom="paragraph">
                  <wp:posOffset>3556635</wp:posOffset>
                </wp:positionV>
                <wp:extent cx="6150610" cy="172720"/>
                <wp:effectExtent l="0" t="0" r="254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6150610" cy="17272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BAB94" id="Text Box 42" o:spid="_x0000_s1029" type="#_x0000_t202" style="position:absolute;left:0;text-align:left;margin-left:56.95pt;margin-top:280.05pt;width:484.3pt;height:13.6pt;flip:y;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" fillcolor="gray" stroked="f">
                <v:textbox inset="0,0,0,0">
                  <w:txbxContent>
                    <w:p w14:paraId="6F5C5643" w14:textId="77777777" w:rsidR="009D21B0" w:rsidRPr="001772C9" w:rsidRDefault="009D21B0" w:rsidP="00B54779">
                      <w:pPr>
                        <w:spacing w:before="1" w:after="0"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r w:rsidR="001A049A" w:rsidRPr="000E3F4F">
        <w:rPr>
          <w:rFonts w:ascii="Times New Roman" w:hAnsi="Times New Roman" w:cs="Times New Roman"/>
          <w:sz w:val="24"/>
          <w:szCs w:val="24"/>
        </w:rPr>
        <w:t>Por est</w:t>
      </w:r>
      <w:r w:rsidR="002A7E0B" w:rsidRPr="000E3F4F">
        <w:rPr>
          <w:rFonts w:ascii="Times New Roman" w:hAnsi="Times New Roman" w:cs="Times New Roman"/>
          <w:sz w:val="24"/>
          <w:szCs w:val="24"/>
        </w:rPr>
        <w:t>a Ata de Registro de Preços</w:t>
      </w:r>
      <w:r w:rsidR="001A049A" w:rsidRPr="000E3F4F">
        <w:rPr>
          <w:rFonts w:ascii="Times New Roman" w:hAnsi="Times New Roman" w:cs="Times New Roman"/>
          <w:sz w:val="24"/>
          <w:szCs w:val="24"/>
        </w:rPr>
        <w:t xml:space="preserve">, que fazem entre si, de um lado o </w:t>
      </w:r>
      <w:r w:rsidR="001A049A" w:rsidRPr="000E3F4F">
        <w:rPr>
          <w:rFonts w:ascii="Times New Roman" w:hAnsi="Times New Roman" w:cs="Times New Roman"/>
          <w:b/>
          <w:bCs/>
          <w:sz w:val="24"/>
          <w:szCs w:val="24"/>
        </w:rPr>
        <w:t>MUNICÍPIO DE PRESIDENTE OLEGÁRIO</w:t>
      </w:r>
      <w:r w:rsidR="001A049A" w:rsidRPr="000E3F4F">
        <w:rPr>
          <w:rFonts w:ascii="Times New Roman" w:hAnsi="Times New Roman" w:cs="Times New Roman"/>
          <w:sz w:val="24"/>
          <w:szCs w:val="24"/>
        </w:rPr>
        <w:t xml:space="preserve">, pessoa jurídica de direito público, inscrito no CNPJ sob o nº 18.602.060/0001-40, sediado na Praça Doutor Castilho, nº 10, Centro, em Presidente Olegário – MG, neste ato representado pelo Prefeito Municipal, Senhor </w:t>
      </w:r>
      <w:r w:rsidR="001A049A" w:rsidRPr="000E3F4F">
        <w:rPr>
          <w:rFonts w:ascii="Times New Roman" w:hAnsi="Times New Roman" w:cs="Times New Roman"/>
          <w:b/>
          <w:bCs/>
          <w:sz w:val="24"/>
          <w:szCs w:val="24"/>
        </w:rPr>
        <w:t>RHENYS DA SILVA CAMBRAIA</w:t>
      </w:r>
      <w:r w:rsidR="001A049A" w:rsidRPr="000E3F4F">
        <w:rPr>
          <w:rFonts w:ascii="Times New Roman" w:hAnsi="Times New Roman" w:cs="Times New Roman"/>
          <w:sz w:val="24"/>
          <w:szCs w:val="24"/>
        </w:rPr>
        <w:t>, brasileiro, casado, Militar da Reserva; inscrit</w:t>
      </w:r>
      <w:bookmarkStart w:id="0" w:name="_GoBack"/>
      <w:bookmarkEnd w:id="0"/>
      <w:r w:rsidR="001A049A" w:rsidRPr="000E3F4F">
        <w:rPr>
          <w:rFonts w:ascii="Times New Roman" w:hAnsi="Times New Roman" w:cs="Times New Roman"/>
          <w:sz w:val="24"/>
          <w:szCs w:val="24"/>
        </w:rPr>
        <w:t>o no CPF sob o nº 034.826.756-86 e Carteira de Identidade RG: MG7691864, residente e domiciliado na Rua Antônio Pereira de Araújo, 271, Dona Benta, CEP 38750-000, em Presidente Olegário - MG, doravante denominado CONTRATANTE, e de outro lado, a empresa</w:t>
      </w:r>
      <w:r w:rsidR="00B50556" w:rsidRPr="000E3F4F">
        <w:rPr>
          <w:rFonts w:ascii="Times New Roman" w:hAnsi="Times New Roman" w:cs="Times New Roman"/>
          <w:sz w:val="24"/>
          <w:szCs w:val="24"/>
        </w:rPr>
        <w:t xml:space="preserve"> </w:t>
      </w:r>
      <w:r w:rsidR="003D5FA3" w:rsidRPr="003D5FA3">
        <w:rPr>
          <w:rFonts w:ascii="Times New Roman" w:hAnsi="Times New Roman" w:cs="Times New Roman"/>
          <w:b/>
          <w:bCs/>
          <w:sz w:val="24"/>
          <w:szCs w:val="24"/>
        </w:rPr>
        <w:t>RIO FARMA DISTRIBUIDORA DE MEDICAMENTOS EIRELI</w:t>
      </w:r>
      <w:r w:rsidR="001A049A" w:rsidRPr="003D5FA3">
        <w:rPr>
          <w:rFonts w:ascii="Times New Roman" w:hAnsi="Times New Roman" w:cs="Times New Roman"/>
          <w:sz w:val="24"/>
          <w:szCs w:val="24"/>
        </w:rPr>
        <w:t xml:space="preserve">, pessoa jurídica, inscrita no CNPJ sob nº. </w:t>
      </w:r>
      <w:r w:rsidR="003D5FA3" w:rsidRPr="003D5FA3">
        <w:rPr>
          <w:rFonts w:ascii="Times New Roman" w:hAnsi="Times New Roman" w:cs="Times New Roman"/>
          <w:b/>
          <w:bCs/>
          <w:sz w:val="24"/>
          <w:szCs w:val="24"/>
        </w:rPr>
        <w:t>24.484.451/0001-00</w:t>
      </w:r>
      <w:r w:rsidR="001C4C6D" w:rsidRPr="003D5FA3">
        <w:rPr>
          <w:rFonts w:ascii="Times New Roman" w:hAnsi="Times New Roman" w:cs="Times New Roman"/>
          <w:sz w:val="24"/>
          <w:szCs w:val="24"/>
        </w:rPr>
        <w:t>,</w:t>
      </w:r>
      <w:r w:rsidR="00B50556" w:rsidRPr="003D5FA3">
        <w:rPr>
          <w:rFonts w:ascii="Times New Roman" w:hAnsi="Times New Roman" w:cs="Times New Roman"/>
          <w:sz w:val="24"/>
          <w:szCs w:val="24"/>
        </w:rPr>
        <w:t xml:space="preserve"> </w:t>
      </w:r>
      <w:r w:rsidR="001A049A" w:rsidRPr="003D5FA3">
        <w:rPr>
          <w:rFonts w:ascii="Times New Roman" w:hAnsi="Times New Roman" w:cs="Times New Roman"/>
          <w:sz w:val="24"/>
          <w:szCs w:val="24"/>
        </w:rPr>
        <w:t>situada</w:t>
      </w:r>
      <w:r w:rsidR="001C4C6D" w:rsidRPr="003D5FA3">
        <w:rPr>
          <w:rFonts w:ascii="Times New Roman" w:hAnsi="Times New Roman" w:cs="Times New Roman"/>
          <w:sz w:val="24"/>
          <w:szCs w:val="24"/>
        </w:rPr>
        <w:t xml:space="preserve"> na Rua</w:t>
      </w:r>
      <w:r w:rsidR="003D5FA3" w:rsidRPr="003D5FA3">
        <w:rPr>
          <w:rFonts w:ascii="Times New Roman" w:hAnsi="Times New Roman" w:cs="Times New Roman"/>
          <w:sz w:val="24"/>
          <w:szCs w:val="24"/>
        </w:rPr>
        <w:t xml:space="preserve"> 20</w:t>
      </w:r>
      <w:r w:rsidR="001C4C6D" w:rsidRPr="003D5FA3">
        <w:rPr>
          <w:rFonts w:ascii="Times New Roman" w:hAnsi="Times New Roman" w:cs="Times New Roman"/>
          <w:sz w:val="24"/>
          <w:szCs w:val="24"/>
        </w:rPr>
        <w:t xml:space="preserve">, nº </w:t>
      </w:r>
      <w:r w:rsidR="003D5FA3" w:rsidRPr="003D5FA3">
        <w:rPr>
          <w:rFonts w:ascii="Times New Roman" w:hAnsi="Times New Roman" w:cs="Times New Roman"/>
          <w:sz w:val="24"/>
          <w:szCs w:val="24"/>
        </w:rPr>
        <w:t>135</w:t>
      </w:r>
      <w:r w:rsidR="001C4C6D" w:rsidRPr="003D5FA3">
        <w:rPr>
          <w:rFonts w:ascii="Times New Roman" w:hAnsi="Times New Roman" w:cs="Times New Roman"/>
          <w:sz w:val="24"/>
          <w:szCs w:val="24"/>
        </w:rPr>
        <w:t xml:space="preserve">, Bairro </w:t>
      </w:r>
      <w:r w:rsidR="003D5FA3" w:rsidRPr="003D5FA3">
        <w:rPr>
          <w:rFonts w:ascii="Times New Roman" w:hAnsi="Times New Roman" w:cs="Times New Roman"/>
          <w:sz w:val="24"/>
          <w:szCs w:val="24"/>
        </w:rPr>
        <w:t xml:space="preserve">Jardim </w:t>
      </w:r>
      <w:proofErr w:type="spellStart"/>
      <w:r w:rsidR="003D5FA3" w:rsidRPr="003D5FA3">
        <w:rPr>
          <w:rFonts w:ascii="Times New Roman" w:hAnsi="Times New Roman" w:cs="Times New Roman"/>
          <w:sz w:val="24"/>
          <w:szCs w:val="24"/>
        </w:rPr>
        <w:t>Goias</w:t>
      </w:r>
      <w:proofErr w:type="spellEnd"/>
      <w:r w:rsidR="001C4C6D" w:rsidRPr="003D5FA3">
        <w:rPr>
          <w:rFonts w:ascii="Times New Roman" w:hAnsi="Times New Roman" w:cs="Times New Roman"/>
          <w:sz w:val="24"/>
          <w:szCs w:val="24"/>
        </w:rPr>
        <w:t xml:space="preserve">, </w:t>
      </w:r>
      <w:r w:rsidR="003D5FA3" w:rsidRPr="003D5FA3">
        <w:rPr>
          <w:rFonts w:ascii="Times New Roman" w:hAnsi="Times New Roman" w:cs="Times New Roman"/>
          <w:b/>
          <w:bCs/>
          <w:sz w:val="24"/>
          <w:szCs w:val="24"/>
        </w:rPr>
        <w:t>RIO VERDE</w:t>
      </w:r>
      <w:r w:rsidR="001A049A" w:rsidRPr="003D5FA3">
        <w:rPr>
          <w:rFonts w:ascii="Times New Roman" w:hAnsi="Times New Roman" w:cs="Times New Roman"/>
          <w:b/>
          <w:bCs/>
          <w:sz w:val="24"/>
          <w:szCs w:val="24"/>
        </w:rPr>
        <w:t>/</w:t>
      </w:r>
      <w:r w:rsidR="003D5FA3" w:rsidRPr="003D5FA3">
        <w:rPr>
          <w:rFonts w:ascii="Times New Roman" w:hAnsi="Times New Roman" w:cs="Times New Roman"/>
          <w:b/>
          <w:bCs/>
          <w:sz w:val="24"/>
          <w:szCs w:val="24"/>
        </w:rPr>
        <w:t>GO</w:t>
      </w:r>
      <w:r w:rsidR="001A049A" w:rsidRPr="003D5FA3">
        <w:rPr>
          <w:rFonts w:ascii="Times New Roman" w:hAnsi="Times New Roman" w:cs="Times New Roman"/>
          <w:sz w:val="24"/>
          <w:szCs w:val="24"/>
        </w:rPr>
        <w:t>, CEP</w:t>
      </w:r>
      <w:r w:rsidR="001C4C6D" w:rsidRPr="003D5FA3">
        <w:rPr>
          <w:rFonts w:ascii="Times New Roman" w:hAnsi="Times New Roman" w:cs="Times New Roman"/>
          <w:sz w:val="24"/>
          <w:szCs w:val="24"/>
        </w:rPr>
        <w:t xml:space="preserve"> </w:t>
      </w:r>
      <w:r w:rsidR="003D5FA3" w:rsidRPr="003D5FA3">
        <w:rPr>
          <w:rFonts w:ascii="Times New Roman" w:hAnsi="Times New Roman" w:cs="Times New Roman"/>
          <w:sz w:val="24"/>
          <w:szCs w:val="24"/>
        </w:rPr>
        <w:t>75903-320</w:t>
      </w:r>
      <w:r w:rsidR="001A049A" w:rsidRPr="003D5FA3">
        <w:rPr>
          <w:rFonts w:ascii="Times New Roman" w:hAnsi="Times New Roman" w:cs="Times New Roman"/>
          <w:sz w:val="24"/>
          <w:szCs w:val="24"/>
        </w:rPr>
        <w:t>,</w:t>
      </w:r>
      <w:r w:rsidR="003D5FA3" w:rsidRPr="003D5FA3">
        <w:rPr>
          <w:rFonts w:ascii="Times New Roman" w:hAnsi="Times New Roman" w:cs="Times New Roman"/>
          <w:sz w:val="24"/>
          <w:szCs w:val="24"/>
        </w:rPr>
        <w:t xml:space="preserve"> telefone </w:t>
      </w:r>
      <w:r w:rsidR="003D5FA3">
        <w:rPr>
          <w:rFonts w:ascii="Times New Roman" w:hAnsi="Times New Roman" w:cs="Times New Roman"/>
          <w:sz w:val="24"/>
          <w:szCs w:val="24"/>
        </w:rPr>
        <w:t>(</w:t>
      </w:r>
      <w:r w:rsidR="003D5FA3" w:rsidRPr="003D5FA3">
        <w:rPr>
          <w:rFonts w:ascii="Times New Roman" w:hAnsi="Times New Roman" w:cs="Times New Roman"/>
          <w:sz w:val="24"/>
          <w:szCs w:val="24"/>
        </w:rPr>
        <w:t>64</w:t>
      </w:r>
      <w:r w:rsidR="003D5FA3">
        <w:rPr>
          <w:rFonts w:ascii="Times New Roman" w:hAnsi="Times New Roman" w:cs="Times New Roman"/>
          <w:sz w:val="24"/>
          <w:szCs w:val="24"/>
        </w:rPr>
        <w:t xml:space="preserve">) </w:t>
      </w:r>
      <w:r w:rsidR="003D5FA3" w:rsidRPr="003D5FA3">
        <w:rPr>
          <w:rFonts w:ascii="Times New Roman" w:hAnsi="Times New Roman" w:cs="Times New Roman"/>
          <w:sz w:val="24"/>
          <w:szCs w:val="24"/>
        </w:rPr>
        <w:t>3621</w:t>
      </w:r>
      <w:r w:rsidR="003D5FA3">
        <w:rPr>
          <w:rFonts w:ascii="Times New Roman" w:hAnsi="Times New Roman" w:cs="Times New Roman"/>
          <w:sz w:val="24"/>
          <w:szCs w:val="24"/>
        </w:rPr>
        <w:t>-</w:t>
      </w:r>
      <w:r w:rsidR="003D5FA3" w:rsidRPr="003D5FA3">
        <w:rPr>
          <w:rFonts w:ascii="Times New Roman" w:hAnsi="Times New Roman" w:cs="Times New Roman"/>
          <w:sz w:val="24"/>
          <w:szCs w:val="24"/>
        </w:rPr>
        <w:t>2539</w:t>
      </w:r>
      <w:r w:rsidR="003D5FA3" w:rsidRPr="003D5FA3">
        <w:rPr>
          <w:rFonts w:ascii="Times New Roman" w:hAnsi="Times New Roman" w:cs="Times New Roman"/>
          <w:sz w:val="24"/>
          <w:szCs w:val="24"/>
        </w:rPr>
        <w:t xml:space="preserve">, e-mail </w:t>
      </w:r>
      <w:r w:rsidR="003D5FA3" w:rsidRPr="003D5FA3">
        <w:rPr>
          <w:rFonts w:ascii="Times New Roman" w:hAnsi="Times New Roman" w:cs="Times New Roman"/>
          <w:sz w:val="24"/>
          <w:szCs w:val="24"/>
        </w:rPr>
        <w:t>wjrmedicamentos@gmail.com</w:t>
      </w:r>
      <w:r w:rsidR="003D5FA3" w:rsidRPr="003D5FA3">
        <w:rPr>
          <w:rFonts w:ascii="Times New Roman" w:hAnsi="Times New Roman" w:cs="Times New Roman"/>
          <w:sz w:val="24"/>
          <w:szCs w:val="24"/>
        </w:rPr>
        <w:t>,</w:t>
      </w:r>
      <w:r w:rsidR="001A049A" w:rsidRPr="003D5FA3">
        <w:rPr>
          <w:rFonts w:ascii="Times New Roman" w:hAnsi="Times New Roman" w:cs="Times New Roman"/>
          <w:sz w:val="24"/>
          <w:szCs w:val="24"/>
        </w:rPr>
        <w:t xml:space="preserve"> neste ato REPRESENTADA por seu representante legal, o(a) </w:t>
      </w:r>
      <w:proofErr w:type="spellStart"/>
      <w:r w:rsidR="001A049A" w:rsidRPr="003D5FA3">
        <w:rPr>
          <w:rFonts w:ascii="Times New Roman" w:hAnsi="Times New Roman" w:cs="Times New Roman"/>
          <w:sz w:val="24"/>
          <w:szCs w:val="24"/>
        </w:rPr>
        <w:t>Sr</w:t>
      </w:r>
      <w:proofErr w:type="spellEnd"/>
      <w:r w:rsidR="001A049A" w:rsidRPr="003D5FA3">
        <w:rPr>
          <w:rFonts w:ascii="Times New Roman" w:hAnsi="Times New Roman" w:cs="Times New Roman"/>
          <w:sz w:val="24"/>
          <w:szCs w:val="24"/>
        </w:rPr>
        <w:t>(a).</w:t>
      </w:r>
      <w:r w:rsidR="001C4C6D" w:rsidRPr="003D5FA3">
        <w:rPr>
          <w:rFonts w:ascii="Times New Roman" w:hAnsi="Times New Roman" w:cs="Times New Roman"/>
          <w:sz w:val="24"/>
          <w:szCs w:val="24"/>
        </w:rPr>
        <w:t xml:space="preserve"> </w:t>
      </w:r>
      <w:r w:rsidR="003D5FA3" w:rsidRPr="003D5FA3">
        <w:rPr>
          <w:rFonts w:ascii="Times New Roman" w:hAnsi="Times New Roman" w:cs="Times New Roman"/>
          <w:sz w:val="24"/>
          <w:szCs w:val="24"/>
        </w:rPr>
        <w:t>WALTER RODRIGUES DE ASSIS JUNIOR</w:t>
      </w:r>
      <w:r w:rsidR="001A049A" w:rsidRPr="003D5FA3">
        <w:rPr>
          <w:rFonts w:ascii="Times New Roman" w:hAnsi="Times New Roman" w:cs="Times New Roman"/>
          <w:sz w:val="24"/>
          <w:szCs w:val="24"/>
        </w:rPr>
        <w:t xml:space="preserve">, inscrito no CPF nº. </w:t>
      </w:r>
      <w:r w:rsidR="003D5FA3" w:rsidRPr="003D5FA3">
        <w:rPr>
          <w:rFonts w:ascii="Times New Roman" w:hAnsi="Times New Roman" w:cs="Times New Roman"/>
          <w:sz w:val="24"/>
          <w:szCs w:val="24"/>
        </w:rPr>
        <w:t>022.167.031-92</w:t>
      </w:r>
      <w:r w:rsidR="001A049A" w:rsidRPr="003D5FA3">
        <w:rPr>
          <w:rFonts w:ascii="Times New Roman" w:hAnsi="Times New Roman" w:cs="Times New Roman"/>
          <w:sz w:val="24"/>
          <w:szCs w:val="24"/>
        </w:rPr>
        <w:t xml:space="preserve">, doravante </w:t>
      </w:r>
      <w:r w:rsidR="001A049A" w:rsidRPr="000E3F4F">
        <w:rPr>
          <w:rFonts w:ascii="Times New Roman" w:hAnsi="Times New Roman" w:cs="Times New Roman"/>
          <w:sz w:val="24"/>
          <w:szCs w:val="24"/>
        </w:rPr>
        <w:t xml:space="preserve">denominada </w:t>
      </w:r>
      <w:r w:rsidR="001A049A" w:rsidRPr="000E3F4F">
        <w:rPr>
          <w:rFonts w:ascii="Times New Roman" w:hAnsi="Times New Roman" w:cs="Times New Roman"/>
          <w:b/>
          <w:bCs/>
          <w:sz w:val="24"/>
          <w:szCs w:val="24"/>
        </w:rPr>
        <w:t>CONTRATADA</w:t>
      </w:r>
      <w:r w:rsidR="001A049A" w:rsidRPr="000E3F4F">
        <w:rPr>
          <w:rFonts w:ascii="Times New Roman" w:hAnsi="Times New Roman" w:cs="Times New Roman"/>
          <w:sz w:val="24"/>
          <w:szCs w:val="24"/>
        </w:rPr>
        <w:t xml:space="preserve">, resolvem firmar </w:t>
      </w:r>
      <w:r w:rsidRPr="000E3F4F">
        <w:rPr>
          <w:rFonts w:ascii="Times New Roman" w:hAnsi="Times New Roman" w:cs="Times New Roman"/>
          <w:sz w:val="24"/>
          <w:szCs w:val="24"/>
        </w:rPr>
        <w:t>a presente Ata, sujeitando-se as partes às normas constantes na Lei nº 8.666, de 21 de junho de 1993 e suas alterações, Lei 10.520/2002, no Decreto Municipal 1.183/2020, no Decreto Municipal de nº. 1.091/2018, e em conformidade com as disposições a seguir:</w:t>
      </w:r>
      <w:r w:rsidRPr="000E3F4F">
        <w:rPr>
          <w:rFonts w:ascii="Times New Roman" w:hAnsi="Times New Roman" w:cs="Times New Roman"/>
          <w:sz w:val="24"/>
          <w:szCs w:val="24"/>
        </w:rPr>
        <w:cr/>
      </w:r>
    </w:p>
    <w:p w14:paraId="508A9678" w14:textId="407E723F" w:rsidR="001A049A" w:rsidRPr="000E3F4F" w:rsidRDefault="00B5055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2A7E0B"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presente ata de registro de preços decorre do Processo Licitatório nº. </w:t>
      </w:r>
      <w:r w:rsidR="0098138E" w:rsidRPr="000E3F4F">
        <w:rPr>
          <w:rFonts w:ascii="Times New Roman" w:hAnsi="Times New Roman" w:cs="Times New Roman"/>
          <w:sz w:val="24"/>
          <w:szCs w:val="24"/>
        </w:rPr>
        <w:t>0</w:t>
      </w:r>
      <w:r w:rsidR="00872659" w:rsidRPr="000E3F4F">
        <w:rPr>
          <w:rFonts w:ascii="Times New Roman" w:hAnsi="Times New Roman" w:cs="Times New Roman"/>
          <w:sz w:val="24"/>
          <w:szCs w:val="24"/>
        </w:rPr>
        <w:t>69</w:t>
      </w:r>
      <w:r w:rsidR="001A049A" w:rsidRPr="000E3F4F">
        <w:rPr>
          <w:rFonts w:ascii="Times New Roman" w:hAnsi="Times New Roman" w:cs="Times New Roman"/>
          <w:sz w:val="24"/>
          <w:szCs w:val="24"/>
        </w:rPr>
        <w:t xml:space="preserve">/2021 por meio do Pregão Eletrônico nº. </w:t>
      </w:r>
      <w:r w:rsidR="0098138E" w:rsidRPr="000E3F4F">
        <w:rPr>
          <w:rFonts w:ascii="Times New Roman" w:hAnsi="Times New Roman" w:cs="Times New Roman"/>
          <w:sz w:val="24"/>
          <w:szCs w:val="24"/>
        </w:rPr>
        <w:t>0</w:t>
      </w:r>
      <w:r w:rsidRPr="000E3F4F">
        <w:rPr>
          <w:rFonts w:ascii="Times New Roman" w:hAnsi="Times New Roman" w:cs="Times New Roman"/>
          <w:sz w:val="24"/>
          <w:szCs w:val="24"/>
        </w:rPr>
        <w:t>4</w:t>
      </w:r>
      <w:r w:rsidR="00872659" w:rsidRPr="000E3F4F">
        <w:rPr>
          <w:rFonts w:ascii="Times New Roman" w:hAnsi="Times New Roman" w:cs="Times New Roman"/>
          <w:sz w:val="24"/>
          <w:szCs w:val="24"/>
        </w:rPr>
        <w:t>0</w:t>
      </w:r>
      <w:r w:rsidR="001A049A" w:rsidRPr="000E3F4F">
        <w:rPr>
          <w:rFonts w:ascii="Times New Roman" w:hAnsi="Times New Roman" w:cs="Times New Roman"/>
          <w:sz w:val="24"/>
          <w:szCs w:val="24"/>
        </w:rPr>
        <w:t>/2021 pelo proc</w:t>
      </w:r>
      <w:r w:rsidR="009F3253" w:rsidRPr="000E3F4F">
        <w:rPr>
          <w:rFonts w:ascii="Times New Roman" w:hAnsi="Times New Roman" w:cs="Times New Roman"/>
          <w:sz w:val="24"/>
          <w:szCs w:val="24"/>
        </w:rPr>
        <w:t>ed</w:t>
      </w:r>
      <w:r w:rsidR="0098138E" w:rsidRPr="000E3F4F">
        <w:rPr>
          <w:rFonts w:ascii="Times New Roman" w:hAnsi="Times New Roman" w:cs="Times New Roman"/>
          <w:sz w:val="24"/>
          <w:szCs w:val="24"/>
        </w:rPr>
        <w:t>imento de REGISTRO DE PREÇOS 02</w:t>
      </w:r>
      <w:r w:rsidR="00872659" w:rsidRPr="000E3F4F">
        <w:rPr>
          <w:rFonts w:ascii="Times New Roman" w:hAnsi="Times New Roman" w:cs="Times New Roman"/>
          <w:sz w:val="24"/>
          <w:szCs w:val="24"/>
        </w:rPr>
        <w:t>2</w:t>
      </w:r>
      <w:r w:rsidR="001A049A" w:rsidRPr="000E3F4F">
        <w:rPr>
          <w:rFonts w:ascii="Times New Roman" w:hAnsi="Times New Roman" w:cs="Times New Roman"/>
          <w:sz w:val="24"/>
          <w:szCs w:val="24"/>
        </w:rPr>
        <w:t>/2021</w:t>
      </w:r>
      <w:r w:rsidR="00872659" w:rsidRPr="000E3F4F">
        <w:rPr>
          <w:rFonts w:ascii="Times New Roman" w:hAnsi="Times New Roman" w:cs="Times New Roman"/>
          <w:sz w:val="24"/>
          <w:szCs w:val="24"/>
        </w:rPr>
        <w:t xml:space="preserve"> regido pelo disposto na Lei nº 10520 de 17/07/2002 e demais pertinentes</w:t>
      </w:r>
      <w:r w:rsidR="001A049A" w:rsidRPr="000E3F4F">
        <w:rPr>
          <w:rFonts w:ascii="Times New Roman" w:hAnsi="Times New Roman" w:cs="Times New Roman"/>
          <w:sz w:val="24"/>
          <w:szCs w:val="24"/>
        </w:rPr>
        <w:t>.</w:t>
      </w:r>
    </w:p>
    <w:p w14:paraId="6FBB61AB" w14:textId="4478A4F0" w:rsidR="001A049A" w:rsidRPr="000E3F4F" w:rsidRDefault="000E3F4F"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5408" behindDoc="1" locked="0" layoutInCell="1" allowOverlap="1" wp14:anchorId="45C2A683" wp14:editId="7D74FC63">
                <wp:simplePos x="0" y="0"/>
                <wp:positionH relativeFrom="page">
                  <wp:posOffset>723265</wp:posOffset>
                </wp:positionH>
                <wp:positionV relativeFrom="paragraph">
                  <wp:posOffset>693420</wp:posOffset>
                </wp:positionV>
                <wp:extent cx="6150610" cy="158750"/>
                <wp:effectExtent l="0" t="0" r="254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2A683" id="Text Box 41" o:spid="_x0000_s1030" type="#_x0000_t202" style="position:absolute;left:0;text-align:left;margin-left:56.95pt;margin-top:54.6pt;width:484.3pt;height:1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" fillcolor="gray" stroked="f">
                <v:textbox inset="0,0,0,0">
                  <w:txbxContent>
                    <w:p w14:paraId="3A9A1E13"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r>
                        <w:rPr>
                          <w:rFonts w:ascii="Times New Roman" w:hAnsi="Times New Roman" w:cs="Times New Roman"/>
                          <w:b/>
                          <w:color w:val="FFFFFF"/>
                          <w:sz w:val="24"/>
                        </w:rPr>
                        <w:t xml:space="preserve"> </w:t>
                      </w:r>
                    </w:p>
                  </w:txbxContent>
                </v:textbox>
                <w10:wrap type="topAndBottom" anchorx="page"/>
              </v:shape>
            </w:pict>
          </mc:Fallback>
        </mc:AlternateContent>
      </w:r>
      <w:r w:rsidR="002A7E0B"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Integram esta Ata de Registro de Preços, como se nela estivessem transcritos, o Termo de Referência do Edital de licitação e a Proposta Comercial apresentada pela CONTRATADA no Processo Licitatório correspondente.</w:t>
      </w:r>
    </w:p>
    <w:p w14:paraId="49251B4C" w14:textId="3E526712" w:rsidR="00040ED6" w:rsidRPr="000E3F4F" w:rsidRDefault="000E3F4F" w:rsidP="000E3F4F">
      <w:pPr>
        <w:spacing w:after="0" w:line="240" w:lineRule="auto"/>
        <w:jc w:val="both"/>
        <w:rPr>
          <w:rFonts w:ascii="Times New Roman" w:hAnsi="Times New Roman" w:cs="Times New Roman"/>
          <w:b/>
          <w:sz w:val="24"/>
          <w:szCs w:val="24"/>
        </w:rPr>
      </w:pPr>
      <w:r w:rsidRPr="000E3F4F">
        <w:rPr>
          <w:rFonts w:ascii="Times New Roman" w:hAnsi="Times New Roman" w:cs="Times New Roman"/>
          <w:b/>
          <w:noProof/>
          <w:sz w:val="24"/>
          <w:szCs w:val="24"/>
          <w:lang w:eastAsia="pt-BR"/>
        </w:rPr>
        <mc:AlternateContent>
          <mc:Choice Requires="wps">
            <w:drawing>
              <wp:anchor distT="0" distB="0" distL="0" distR="0" simplePos="0" relativeHeight="251667456" behindDoc="1" locked="0" layoutInCell="1" allowOverlap="1" wp14:anchorId="7E3D3852" wp14:editId="5AA3C749">
                <wp:simplePos x="0" y="0"/>
                <wp:positionH relativeFrom="page">
                  <wp:posOffset>723265</wp:posOffset>
                </wp:positionH>
                <wp:positionV relativeFrom="paragraph">
                  <wp:posOffset>850900</wp:posOffset>
                </wp:positionV>
                <wp:extent cx="6150610" cy="158750"/>
                <wp:effectExtent l="0" t="0" r="254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06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3D3852" id="Text Box 40" o:spid="_x0000_s1031" type="#_x0000_t202" style="position:absolute;left:0;text-align:left;margin-left:56.95pt;margin-top:67pt;width:484.3pt;height:12.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" fillcolor="gray" stroked="f">
                <v:textbox inset="0,0,0,0">
                  <w:txbxContent>
                    <w:p w14:paraId="03149AD8" w14:textId="77777777" w:rsidR="009D21B0" w:rsidRPr="004957C4" w:rsidRDefault="009D21B0" w:rsidP="009D21B0">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A7E0B"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 xml:space="preserve">. </w:t>
      </w:r>
      <w:r w:rsidR="001A049A" w:rsidRPr="000E3F4F">
        <w:rPr>
          <w:rFonts w:ascii="Times New Roman" w:hAnsi="Times New Roman" w:cs="Times New Roman"/>
          <w:sz w:val="24"/>
          <w:szCs w:val="24"/>
        </w:rPr>
        <w:t>O objeto da presente ata é</w:t>
      </w:r>
      <w:r w:rsidR="001B420B" w:rsidRPr="000E3F4F">
        <w:rPr>
          <w:rFonts w:ascii="Times New Roman" w:hAnsi="Times New Roman" w:cs="Times New Roman"/>
          <w:sz w:val="24"/>
          <w:szCs w:val="24"/>
        </w:rPr>
        <w:t xml:space="preserve"> </w:t>
      </w:r>
      <w:r w:rsidR="00872659" w:rsidRPr="000E3F4F">
        <w:rPr>
          <w:rFonts w:ascii="Times New Roman" w:hAnsi="Times New Roman" w:cs="Times New Roman"/>
          <w:b/>
          <w:bCs/>
          <w:sz w:val="24"/>
          <w:szCs w:val="24"/>
        </w:rPr>
        <w:t>o REGISTRO DE PREÇOS DESTINADO A FUTURA, EVENTUAL E PARCELADA, AQUISIÇÃO DE MATERIAL MÉDICO HOSPITALAR.</w:t>
      </w:r>
    </w:p>
    <w:p w14:paraId="02D7D74B" w14:textId="659272FE"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3.1.</w:t>
      </w:r>
      <w:r w:rsidRPr="000E3F4F">
        <w:rPr>
          <w:rFonts w:ascii="Times New Roman" w:hAnsi="Times New Roman" w:cs="Times New Roman"/>
          <w:sz w:val="24"/>
          <w:szCs w:val="24"/>
        </w:rPr>
        <w:t xml:space="preserve"> São obrigações da </w:t>
      </w:r>
      <w:r w:rsidRPr="000E3F4F">
        <w:rPr>
          <w:rFonts w:ascii="Times New Roman" w:hAnsi="Times New Roman" w:cs="Times New Roman"/>
          <w:b/>
          <w:bCs/>
          <w:sz w:val="24"/>
          <w:szCs w:val="24"/>
        </w:rPr>
        <w:t>CONTRATANTE:</w:t>
      </w:r>
    </w:p>
    <w:p w14:paraId="2D6AF7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3.1.1.</w:t>
      </w:r>
      <w:r w:rsidRPr="000E3F4F">
        <w:rPr>
          <w:rFonts w:ascii="Times New Roman" w:hAnsi="Times New Roman" w:cs="Times New Roman"/>
          <w:sz w:val="24"/>
          <w:szCs w:val="24"/>
        </w:rPr>
        <w:tab/>
        <w:t>Exigir o cumprimento de todas as obrigações assumidas pela Contratada, de acordo com as cláusulas contratuais e os termos de sua proposta;</w:t>
      </w:r>
    </w:p>
    <w:p w14:paraId="7BB3CC26"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3.1.2.</w:t>
      </w:r>
      <w:r w:rsidRPr="000E3F4F">
        <w:rPr>
          <w:rFonts w:ascii="Times New Roman" w:hAnsi="Times New Roman" w:cs="Times New Roman"/>
          <w:sz w:val="24"/>
          <w:szCs w:val="24"/>
        </w:rPr>
        <w:tab/>
        <w:t>Efetuar o pagamento em conformidade com a Cláusula Quarta deste instrumento.</w:t>
      </w:r>
    </w:p>
    <w:p w14:paraId="495B70DA" w14:textId="3980522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3.1.3.</w:t>
      </w:r>
      <w:r w:rsidRPr="000E3F4F">
        <w:rPr>
          <w:rFonts w:ascii="Times New Roman" w:hAnsi="Times New Roman" w:cs="Times New Roman"/>
          <w:sz w:val="24"/>
          <w:szCs w:val="24"/>
        </w:rPr>
        <w:tab/>
        <w:t>Responsabilizar-se pela designação de servidor para recebimento e conferência dos produtos entregues pelas empresas contratadas.</w:t>
      </w:r>
    </w:p>
    <w:p w14:paraId="54053B41" w14:textId="77777777" w:rsidR="001A049A" w:rsidRPr="000E3F4F" w:rsidRDefault="001A049A"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3.2.</w:t>
      </w:r>
      <w:r w:rsidRPr="000E3F4F">
        <w:rPr>
          <w:rFonts w:ascii="Times New Roman" w:hAnsi="Times New Roman" w:cs="Times New Roman"/>
          <w:sz w:val="24"/>
          <w:szCs w:val="24"/>
        </w:rPr>
        <w:tab/>
        <w:t xml:space="preserve">São obrigações da </w:t>
      </w:r>
      <w:r w:rsidRPr="000E3F4F">
        <w:rPr>
          <w:rFonts w:ascii="Times New Roman" w:hAnsi="Times New Roman" w:cs="Times New Roman"/>
          <w:b/>
          <w:bCs/>
          <w:sz w:val="24"/>
          <w:szCs w:val="24"/>
        </w:rPr>
        <w:t>CONTRATADA:</w:t>
      </w:r>
    </w:p>
    <w:p w14:paraId="67BF0135"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3.2.1.</w:t>
      </w:r>
      <w:r w:rsidRPr="000E3F4F">
        <w:rPr>
          <w:rFonts w:ascii="Times New Roman" w:hAnsi="Times New Roman" w:cs="Times New Roman"/>
          <w:sz w:val="24"/>
          <w:szCs w:val="24"/>
        </w:rPr>
        <w:tab/>
        <w:t>Cumprir fielmente esta Ata de Registro de Preços, executando-a sob sua inteira responsabilidade, vedada sua transferência a terceiros, total ou parcial;</w:t>
      </w:r>
    </w:p>
    <w:p w14:paraId="259E2ADE"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3.2.2.</w:t>
      </w:r>
      <w:r w:rsidRPr="000E3F4F">
        <w:rPr>
          <w:rFonts w:ascii="Times New Roman" w:hAnsi="Times New Roman" w:cs="Times New Roman"/>
          <w:b/>
          <w:sz w:val="24"/>
          <w:szCs w:val="24"/>
        </w:rPr>
        <w:tab/>
      </w:r>
      <w:r w:rsidRPr="000E3F4F">
        <w:rPr>
          <w:rFonts w:ascii="Times New Roman" w:hAnsi="Times New Roman" w:cs="Times New Roman"/>
          <w:sz w:val="24"/>
          <w:szCs w:val="24"/>
        </w:rPr>
        <w:t>Responsabilizar-se por todos os encargos que incidirem sobre a execução desta Ata;</w:t>
      </w:r>
    </w:p>
    <w:p w14:paraId="3FDF4D9B"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3.2.3.</w:t>
      </w:r>
      <w:r w:rsidRPr="000E3F4F">
        <w:rPr>
          <w:rFonts w:ascii="Times New Roman" w:hAnsi="Times New Roman" w:cs="Times New Roman"/>
          <w:sz w:val="24"/>
          <w:szCs w:val="24"/>
        </w:rPr>
        <w:tab/>
        <w:t>Será de responsabilidade da contratada a perfeita execução do objeto desta Ata.</w:t>
      </w:r>
    </w:p>
    <w:p w14:paraId="47665B92" w14:textId="63FE9AAA"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3.2.4.</w:t>
      </w:r>
      <w:r w:rsidRPr="000E3F4F">
        <w:rPr>
          <w:rFonts w:ascii="Times New Roman" w:hAnsi="Times New Roman" w:cs="Times New Roman"/>
          <w:sz w:val="24"/>
          <w:szCs w:val="24"/>
        </w:rPr>
        <w:tab/>
        <w:t>Providenciar a imediata correção das deficiências apontadas pela Contratante quanto ao fornecimento.</w:t>
      </w:r>
    </w:p>
    <w:p w14:paraId="3CD3D305" w14:textId="483D9BE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bCs/>
          <w:sz w:val="24"/>
          <w:szCs w:val="24"/>
        </w:rPr>
        <w:t>3.2.5.</w:t>
      </w:r>
      <w:r w:rsidRPr="000E3F4F">
        <w:rPr>
          <w:rFonts w:ascii="Times New Roman" w:hAnsi="Times New Roman" w:cs="Times New Roman"/>
          <w:sz w:val="24"/>
          <w:szCs w:val="24"/>
        </w:rPr>
        <w:tab/>
        <w:t>A contratada deverá se responsabilizar-se por todas as despesas diretas ou indiretas, tais como: remuneração dos funcionários, eventuais despesas com transportes, encargos sociais, fiscais, trabalhistas, previdenciários e de ordem de classe, indenizações por rescisões</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e quaisquer outras que forem devidas aos contratados, no desempenho do objeto ora licitado, ficando ainda, a Contratante, isenta de qualquer vínculo empregatício com os mesmos.</w:t>
      </w:r>
    </w:p>
    <w:p w14:paraId="25533EA2"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3.2.6.</w:t>
      </w:r>
      <w:r w:rsidRPr="000E3F4F">
        <w:rPr>
          <w:rFonts w:ascii="Times New Roman" w:hAnsi="Times New Roman" w:cs="Times New Roman"/>
          <w:sz w:val="24"/>
          <w:szCs w:val="24"/>
        </w:rPr>
        <w:tab/>
        <w:t>Manter, durante a vigência desta ata, todas as condições de habilitação e qualificação exigidas pela Lei n° 8.666/93</w:t>
      </w:r>
    </w:p>
    <w:p w14:paraId="0596A233" w14:textId="15723547" w:rsidR="001A049A" w:rsidRPr="000E3F4F" w:rsidRDefault="001C394E"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69504" behindDoc="1" locked="0" layoutInCell="1" allowOverlap="1" wp14:anchorId="56A0F5B4" wp14:editId="35829B93">
                <wp:simplePos x="0" y="0"/>
                <wp:positionH relativeFrom="page">
                  <wp:posOffset>739140</wp:posOffset>
                </wp:positionH>
                <wp:positionV relativeFrom="paragraph">
                  <wp:posOffset>182245</wp:posOffset>
                </wp:positionV>
                <wp:extent cx="6142355" cy="166370"/>
                <wp:effectExtent l="0" t="0" r="0" b="508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355" cy="16637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0F5B4" id="Text Box 37" o:spid="_x0000_s1032" type="#_x0000_t202" style="position:absolute;left:0;text-align:left;margin-left:58.2pt;margin-top:14.35pt;width:483.65pt;height:13.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" fillcolor="gray" stroked="f">
                <v:textbox inset="0,0,0,0">
                  <w:txbxContent>
                    <w:p w14:paraId="11ED760B" w14:textId="77777777" w:rsidR="009D21B0" w:rsidRPr="00971884" w:rsidRDefault="009D21B0" w:rsidP="009D21B0">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 xml:space="preserve">4. CLÁUSULA QUARTA – </w:t>
                      </w:r>
                      <w:proofErr w:type="gramStart"/>
                      <w:r w:rsidRPr="00971884">
                        <w:rPr>
                          <w:rFonts w:ascii="Times New Roman" w:hAnsi="Times New Roman" w:cs="Times New Roman"/>
                          <w:b/>
                          <w:color w:val="FFFFFF"/>
                          <w:sz w:val="24"/>
                        </w:rPr>
                        <w:t xml:space="preserve">DO </w:t>
                      </w:r>
                      <w:r>
                        <w:rPr>
                          <w:rFonts w:ascii="Times New Roman" w:hAnsi="Times New Roman" w:cs="Times New Roman"/>
                          <w:b/>
                          <w:color w:val="FFFFFF"/>
                          <w:sz w:val="24"/>
                        </w:rPr>
                        <w:t xml:space="preserve"> VALOR</w:t>
                      </w:r>
                      <w:proofErr w:type="gramEnd"/>
                      <w:r>
                        <w:rPr>
                          <w:rFonts w:ascii="Times New Roman" w:hAnsi="Times New Roman" w:cs="Times New Roman"/>
                          <w:b/>
                          <w:color w:val="FFFFFF"/>
                          <w:sz w:val="24"/>
                        </w:rPr>
                        <w:t xml:space="preserve"> E DO PAGAMENTO</w:t>
                      </w:r>
                    </w:p>
                  </w:txbxContent>
                </v:textbox>
                <w10:wrap type="topAndBottom" anchorx="page"/>
              </v:shape>
            </w:pict>
          </mc:Fallback>
        </mc:AlternateContent>
      </w:r>
      <w:r w:rsidR="001C4C6D" w:rsidRPr="000E3F4F">
        <w:rPr>
          <w:rFonts w:ascii="Times New Roman" w:hAnsi="Times New Roman" w:cs="Times New Roman"/>
          <w:noProof/>
          <w:sz w:val="24"/>
          <w:szCs w:val="24"/>
          <w:lang w:eastAsia="pt-BR"/>
        </w:rPr>
        <w:t xml:space="preserve"> </w:t>
      </w:r>
    </w:p>
    <w:p w14:paraId="6CBC4968" w14:textId="06C1E053" w:rsidR="00A119CE" w:rsidRPr="00ED2645" w:rsidRDefault="001C4C6D"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 xml:space="preserve"> </w:t>
      </w:r>
      <w:r w:rsidR="002A7E0B" w:rsidRPr="000E3F4F">
        <w:rPr>
          <w:rFonts w:ascii="Times New Roman" w:hAnsi="Times New Roman" w:cs="Times New Roman"/>
          <w:b/>
          <w:sz w:val="24"/>
          <w:szCs w:val="24"/>
        </w:rPr>
        <w:t>4.</w:t>
      </w:r>
      <w:r w:rsidR="00A119CE"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A presente ata de registro de preços tem</w:t>
      </w:r>
      <w:r w:rsidR="00A119CE" w:rsidRPr="000E3F4F">
        <w:rPr>
          <w:rFonts w:ascii="Times New Roman" w:hAnsi="Times New Roman" w:cs="Times New Roman"/>
          <w:sz w:val="24"/>
          <w:szCs w:val="24"/>
        </w:rPr>
        <w:t xml:space="preserve"> o seu valor com o total de </w:t>
      </w:r>
      <w:r w:rsidR="00A119CE" w:rsidRPr="000E3F4F">
        <w:rPr>
          <w:rFonts w:ascii="Times New Roman" w:hAnsi="Times New Roman" w:cs="Times New Roman"/>
          <w:b/>
          <w:bCs/>
          <w:sz w:val="24"/>
          <w:szCs w:val="24"/>
        </w:rPr>
        <w:t>R</w:t>
      </w:r>
      <w:r w:rsidR="00A119CE" w:rsidRPr="00ED2645">
        <w:rPr>
          <w:rFonts w:ascii="Times New Roman" w:hAnsi="Times New Roman" w:cs="Times New Roman"/>
          <w:b/>
          <w:bCs/>
          <w:sz w:val="24"/>
          <w:szCs w:val="24"/>
        </w:rPr>
        <w:t>$</w:t>
      </w:r>
      <w:r w:rsidR="00ED2645" w:rsidRPr="00ED2645">
        <w:rPr>
          <w:rFonts w:ascii="Times New Roman" w:hAnsi="Times New Roman" w:cs="Times New Roman"/>
          <w:b/>
          <w:bCs/>
          <w:sz w:val="24"/>
          <w:szCs w:val="24"/>
        </w:rPr>
        <w:t>4.520,00</w:t>
      </w:r>
      <w:r w:rsidR="00B54779" w:rsidRPr="00ED2645">
        <w:rPr>
          <w:rFonts w:ascii="Times New Roman" w:hAnsi="Times New Roman" w:cs="Times New Roman"/>
          <w:b/>
          <w:bCs/>
          <w:sz w:val="24"/>
          <w:szCs w:val="24"/>
        </w:rPr>
        <w:t xml:space="preserve"> (</w:t>
      </w:r>
      <w:r w:rsidR="00ED2645" w:rsidRPr="00ED2645">
        <w:rPr>
          <w:rFonts w:ascii="Times New Roman" w:hAnsi="Times New Roman" w:cs="Times New Roman"/>
          <w:b/>
          <w:bCs/>
          <w:sz w:val="24"/>
          <w:szCs w:val="24"/>
        </w:rPr>
        <w:t>Quatro mil, quinhentos e vinte reais</w:t>
      </w:r>
      <w:r w:rsidR="00B54779" w:rsidRPr="00ED2645">
        <w:rPr>
          <w:rFonts w:ascii="Times New Roman" w:hAnsi="Times New Roman" w:cs="Times New Roman"/>
          <w:b/>
          <w:bCs/>
          <w:sz w:val="24"/>
          <w:szCs w:val="24"/>
        </w:rPr>
        <w:t>)</w:t>
      </w:r>
      <w:r w:rsidR="001A049A" w:rsidRPr="00ED2645">
        <w:rPr>
          <w:rFonts w:ascii="Times New Roman" w:hAnsi="Times New Roman" w:cs="Times New Roman"/>
          <w:b/>
          <w:bCs/>
          <w:sz w:val="24"/>
          <w:szCs w:val="24"/>
        </w:rPr>
        <w:t>.</w:t>
      </w:r>
    </w:p>
    <w:tbl>
      <w:tblPr>
        <w:tblStyle w:val="Tabelacomgrade1"/>
        <w:tblW w:w="9634" w:type="dxa"/>
        <w:jc w:val="center"/>
        <w:tblInd w:w="0" w:type="dxa"/>
        <w:tblLook w:val="04A0" w:firstRow="1" w:lastRow="0" w:firstColumn="1" w:lastColumn="0" w:noHBand="0" w:noVBand="1"/>
      </w:tblPr>
      <w:tblGrid>
        <w:gridCol w:w="1363"/>
        <w:gridCol w:w="2214"/>
        <w:gridCol w:w="1443"/>
        <w:gridCol w:w="1430"/>
        <w:gridCol w:w="1083"/>
        <w:gridCol w:w="920"/>
        <w:gridCol w:w="1181"/>
      </w:tblGrid>
      <w:tr w:rsidR="00ED2645" w:rsidRPr="00ED2645" w14:paraId="0A4E949A" w14:textId="77777777" w:rsidTr="00ED2645">
        <w:trPr>
          <w:jc w:val="center"/>
        </w:trPr>
        <w:tc>
          <w:tcPr>
            <w:tcW w:w="1424" w:type="dxa"/>
            <w:tcBorders>
              <w:top w:val="single" w:sz="4" w:space="0" w:color="auto"/>
              <w:left w:val="single" w:sz="4" w:space="0" w:color="auto"/>
              <w:bottom w:val="single" w:sz="4" w:space="0" w:color="auto"/>
              <w:right w:val="single" w:sz="4" w:space="0" w:color="auto"/>
            </w:tcBorders>
            <w:hideMark/>
          </w:tcPr>
          <w:p w14:paraId="70728B8C" w14:textId="77777777" w:rsidR="003D5FA3" w:rsidRPr="003D5FA3" w:rsidRDefault="003D5FA3" w:rsidP="003D5FA3">
            <w:pPr>
              <w:keepNext/>
              <w:outlineLvl w:val="1"/>
              <w:rPr>
                <w:b/>
                <w:bCs/>
                <w:sz w:val="24"/>
                <w:szCs w:val="24"/>
              </w:rPr>
            </w:pPr>
            <w:r w:rsidRPr="003D5FA3">
              <w:rPr>
                <w:b/>
                <w:bCs/>
                <w:sz w:val="24"/>
                <w:szCs w:val="24"/>
              </w:rPr>
              <w:t>Item</w:t>
            </w:r>
          </w:p>
        </w:tc>
        <w:tc>
          <w:tcPr>
            <w:tcW w:w="2238" w:type="dxa"/>
            <w:tcBorders>
              <w:top w:val="single" w:sz="4" w:space="0" w:color="auto"/>
              <w:left w:val="single" w:sz="4" w:space="0" w:color="auto"/>
              <w:bottom w:val="single" w:sz="4" w:space="0" w:color="auto"/>
              <w:right w:val="single" w:sz="4" w:space="0" w:color="auto"/>
            </w:tcBorders>
            <w:hideMark/>
          </w:tcPr>
          <w:p w14:paraId="75607EA1" w14:textId="77777777" w:rsidR="003D5FA3" w:rsidRPr="003D5FA3" w:rsidRDefault="003D5FA3" w:rsidP="003D5FA3">
            <w:pPr>
              <w:keepNext/>
              <w:outlineLvl w:val="1"/>
              <w:rPr>
                <w:b/>
                <w:bCs/>
                <w:sz w:val="24"/>
                <w:szCs w:val="24"/>
              </w:rPr>
            </w:pPr>
            <w:r w:rsidRPr="003D5FA3">
              <w:rPr>
                <w:b/>
                <w:bCs/>
                <w:sz w:val="24"/>
                <w:szCs w:val="24"/>
              </w:rPr>
              <w:t>Descrição</w:t>
            </w:r>
          </w:p>
        </w:tc>
        <w:tc>
          <w:tcPr>
            <w:tcW w:w="1443" w:type="dxa"/>
            <w:tcBorders>
              <w:top w:val="single" w:sz="4" w:space="0" w:color="auto"/>
              <w:left w:val="single" w:sz="4" w:space="0" w:color="auto"/>
              <w:bottom w:val="single" w:sz="4" w:space="0" w:color="auto"/>
              <w:right w:val="single" w:sz="4" w:space="0" w:color="auto"/>
            </w:tcBorders>
            <w:hideMark/>
          </w:tcPr>
          <w:p w14:paraId="11E6E199" w14:textId="77777777" w:rsidR="003D5FA3" w:rsidRPr="003D5FA3" w:rsidRDefault="003D5FA3" w:rsidP="003D5FA3">
            <w:pPr>
              <w:keepNext/>
              <w:outlineLvl w:val="1"/>
              <w:rPr>
                <w:b/>
                <w:bCs/>
                <w:sz w:val="24"/>
                <w:szCs w:val="24"/>
              </w:rPr>
            </w:pPr>
            <w:r w:rsidRPr="003D5FA3">
              <w:rPr>
                <w:b/>
                <w:bCs/>
                <w:sz w:val="24"/>
                <w:szCs w:val="24"/>
              </w:rPr>
              <w:t>Marca</w:t>
            </w:r>
          </w:p>
        </w:tc>
        <w:tc>
          <w:tcPr>
            <w:tcW w:w="1360" w:type="dxa"/>
            <w:tcBorders>
              <w:top w:val="single" w:sz="4" w:space="0" w:color="auto"/>
              <w:left w:val="single" w:sz="4" w:space="0" w:color="auto"/>
              <w:bottom w:val="single" w:sz="4" w:space="0" w:color="auto"/>
              <w:right w:val="single" w:sz="4" w:space="0" w:color="auto"/>
            </w:tcBorders>
            <w:hideMark/>
          </w:tcPr>
          <w:p w14:paraId="61696ED7" w14:textId="77777777" w:rsidR="003D5FA3" w:rsidRPr="003D5FA3" w:rsidRDefault="003D5FA3" w:rsidP="003D5FA3">
            <w:pPr>
              <w:keepNext/>
              <w:outlineLvl w:val="1"/>
              <w:rPr>
                <w:b/>
                <w:bCs/>
                <w:sz w:val="24"/>
                <w:szCs w:val="24"/>
              </w:rPr>
            </w:pPr>
            <w:r w:rsidRPr="003D5FA3">
              <w:rPr>
                <w:b/>
                <w:bCs/>
                <w:sz w:val="24"/>
                <w:szCs w:val="24"/>
              </w:rPr>
              <w:t>Quantidade</w:t>
            </w:r>
          </w:p>
        </w:tc>
        <w:tc>
          <w:tcPr>
            <w:tcW w:w="1046" w:type="dxa"/>
            <w:tcBorders>
              <w:top w:val="single" w:sz="4" w:space="0" w:color="auto"/>
              <w:left w:val="single" w:sz="4" w:space="0" w:color="auto"/>
              <w:bottom w:val="single" w:sz="4" w:space="0" w:color="auto"/>
              <w:right w:val="single" w:sz="4" w:space="0" w:color="auto"/>
            </w:tcBorders>
            <w:hideMark/>
          </w:tcPr>
          <w:p w14:paraId="24CE1A27" w14:textId="77777777" w:rsidR="003D5FA3" w:rsidRPr="003D5FA3" w:rsidRDefault="003D5FA3" w:rsidP="003D5FA3">
            <w:pPr>
              <w:keepNext/>
              <w:outlineLvl w:val="1"/>
              <w:rPr>
                <w:b/>
                <w:bCs/>
                <w:sz w:val="24"/>
                <w:szCs w:val="24"/>
              </w:rPr>
            </w:pPr>
            <w:r w:rsidRPr="003D5FA3">
              <w:rPr>
                <w:b/>
                <w:bCs/>
                <w:sz w:val="24"/>
                <w:szCs w:val="24"/>
              </w:rPr>
              <w:t>Unidade</w:t>
            </w:r>
          </w:p>
        </w:tc>
        <w:tc>
          <w:tcPr>
            <w:tcW w:w="931" w:type="dxa"/>
            <w:tcBorders>
              <w:top w:val="single" w:sz="4" w:space="0" w:color="auto"/>
              <w:left w:val="single" w:sz="4" w:space="0" w:color="auto"/>
              <w:bottom w:val="single" w:sz="4" w:space="0" w:color="auto"/>
              <w:right w:val="single" w:sz="4" w:space="0" w:color="auto"/>
            </w:tcBorders>
            <w:hideMark/>
          </w:tcPr>
          <w:p w14:paraId="11CE212A" w14:textId="77777777" w:rsidR="003D5FA3" w:rsidRPr="003D5FA3" w:rsidRDefault="003D5FA3" w:rsidP="003D5FA3">
            <w:pPr>
              <w:keepNext/>
              <w:outlineLvl w:val="1"/>
              <w:rPr>
                <w:b/>
                <w:bCs/>
                <w:sz w:val="24"/>
                <w:szCs w:val="24"/>
              </w:rPr>
            </w:pPr>
            <w:r w:rsidRPr="003D5FA3">
              <w:rPr>
                <w:b/>
                <w:bCs/>
                <w:sz w:val="24"/>
                <w:szCs w:val="24"/>
              </w:rPr>
              <w:t>Valor do Item</w:t>
            </w:r>
          </w:p>
        </w:tc>
        <w:tc>
          <w:tcPr>
            <w:tcW w:w="1192" w:type="dxa"/>
            <w:tcBorders>
              <w:top w:val="single" w:sz="4" w:space="0" w:color="auto"/>
              <w:left w:val="single" w:sz="4" w:space="0" w:color="auto"/>
              <w:bottom w:val="single" w:sz="4" w:space="0" w:color="auto"/>
              <w:right w:val="single" w:sz="4" w:space="0" w:color="auto"/>
            </w:tcBorders>
            <w:hideMark/>
          </w:tcPr>
          <w:p w14:paraId="2BDAF750" w14:textId="77777777" w:rsidR="003D5FA3" w:rsidRPr="003D5FA3" w:rsidRDefault="003D5FA3" w:rsidP="003D5FA3">
            <w:pPr>
              <w:keepNext/>
              <w:outlineLvl w:val="1"/>
              <w:rPr>
                <w:b/>
                <w:bCs/>
                <w:sz w:val="24"/>
                <w:szCs w:val="24"/>
              </w:rPr>
            </w:pPr>
            <w:r w:rsidRPr="003D5FA3">
              <w:rPr>
                <w:b/>
                <w:bCs/>
                <w:sz w:val="24"/>
                <w:szCs w:val="24"/>
              </w:rPr>
              <w:t>Valor Total</w:t>
            </w:r>
          </w:p>
        </w:tc>
      </w:tr>
      <w:tr w:rsidR="00ED2645" w:rsidRPr="003D5FA3" w14:paraId="47B371BC" w14:textId="77777777" w:rsidTr="00ED2645">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5014C416" w14:textId="77777777" w:rsidR="003D5FA3" w:rsidRPr="003D5FA3" w:rsidRDefault="003D5FA3" w:rsidP="003D5FA3">
            <w:pPr>
              <w:keepNext/>
              <w:outlineLvl w:val="1"/>
              <w:rPr>
                <w:b/>
                <w:bCs/>
                <w:sz w:val="24"/>
                <w:szCs w:val="24"/>
              </w:rPr>
            </w:pPr>
            <w:r w:rsidRPr="003D5FA3">
              <w:rPr>
                <w:b/>
                <w:bCs/>
                <w:sz w:val="24"/>
                <w:szCs w:val="24"/>
              </w:rPr>
              <w:t>RIO FARMA DISTRIBUIDORA DE MEDICAMENTOS EIRELI</w:t>
            </w:r>
          </w:p>
        </w:tc>
      </w:tr>
      <w:tr w:rsidR="00ED2645" w:rsidRPr="00ED2645" w14:paraId="4209F54B" w14:textId="77777777" w:rsidTr="00ED2645">
        <w:trPr>
          <w:jc w:val="center"/>
        </w:trPr>
        <w:tc>
          <w:tcPr>
            <w:tcW w:w="1424" w:type="dxa"/>
            <w:tcBorders>
              <w:top w:val="single" w:sz="4" w:space="0" w:color="auto"/>
              <w:left w:val="single" w:sz="4" w:space="0" w:color="auto"/>
              <w:bottom w:val="single" w:sz="4" w:space="0" w:color="auto"/>
              <w:right w:val="single" w:sz="4" w:space="0" w:color="auto"/>
            </w:tcBorders>
            <w:hideMark/>
          </w:tcPr>
          <w:p w14:paraId="4A1F08CC" w14:textId="77777777" w:rsidR="003D5FA3" w:rsidRPr="003D5FA3" w:rsidRDefault="003D5FA3" w:rsidP="003D5FA3">
            <w:pPr>
              <w:keepNext/>
              <w:outlineLvl w:val="1"/>
              <w:rPr>
                <w:sz w:val="24"/>
                <w:szCs w:val="24"/>
              </w:rPr>
            </w:pPr>
            <w:r w:rsidRPr="003D5FA3">
              <w:rPr>
                <w:sz w:val="24"/>
                <w:szCs w:val="24"/>
              </w:rPr>
              <w:t>0093</w:t>
            </w:r>
          </w:p>
        </w:tc>
        <w:tc>
          <w:tcPr>
            <w:tcW w:w="2238" w:type="dxa"/>
            <w:tcBorders>
              <w:top w:val="single" w:sz="4" w:space="0" w:color="auto"/>
              <w:left w:val="single" w:sz="4" w:space="0" w:color="auto"/>
              <w:bottom w:val="single" w:sz="4" w:space="0" w:color="auto"/>
              <w:right w:val="single" w:sz="4" w:space="0" w:color="auto"/>
            </w:tcBorders>
            <w:hideMark/>
          </w:tcPr>
          <w:p w14:paraId="23A1493C" w14:textId="77777777" w:rsidR="003D5FA3" w:rsidRPr="003D5FA3" w:rsidRDefault="003D5FA3" w:rsidP="003D5FA3">
            <w:pPr>
              <w:keepNext/>
              <w:outlineLvl w:val="1"/>
              <w:rPr>
                <w:sz w:val="24"/>
                <w:szCs w:val="24"/>
              </w:rPr>
            </w:pPr>
            <w:r w:rsidRPr="003D5FA3">
              <w:rPr>
                <w:sz w:val="24"/>
                <w:szCs w:val="24"/>
              </w:rPr>
              <w:t>ESPECULO VAGINAL DESC. ESTERIL PEQUENO</w:t>
            </w:r>
          </w:p>
        </w:tc>
        <w:tc>
          <w:tcPr>
            <w:tcW w:w="1443" w:type="dxa"/>
            <w:tcBorders>
              <w:top w:val="single" w:sz="4" w:space="0" w:color="auto"/>
              <w:left w:val="single" w:sz="4" w:space="0" w:color="auto"/>
              <w:bottom w:val="single" w:sz="4" w:space="0" w:color="auto"/>
              <w:right w:val="single" w:sz="4" w:space="0" w:color="auto"/>
            </w:tcBorders>
            <w:hideMark/>
          </w:tcPr>
          <w:p w14:paraId="7D835570" w14:textId="77777777" w:rsidR="003D5FA3" w:rsidRPr="003D5FA3" w:rsidRDefault="003D5FA3" w:rsidP="003D5FA3">
            <w:pPr>
              <w:keepNext/>
              <w:outlineLvl w:val="1"/>
              <w:rPr>
                <w:sz w:val="24"/>
                <w:szCs w:val="24"/>
              </w:rPr>
            </w:pPr>
            <w:r w:rsidRPr="003D5FA3">
              <w:rPr>
                <w:sz w:val="24"/>
                <w:szCs w:val="24"/>
              </w:rPr>
              <w:t>KOLPLAST</w:t>
            </w:r>
          </w:p>
        </w:tc>
        <w:tc>
          <w:tcPr>
            <w:tcW w:w="1360" w:type="dxa"/>
            <w:tcBorders>
              <w:top w:val="single" w:sz="4" w:space="0" w:color="auto"/>
              <w:left w:val="single" w:sz="4" w:space="0" w:color="auto"/>
              <w:bottom w:val="single" w:sz="4" w:space="0" w:color="auto"/>
              <w:right w:val="single" w:sz="4" w:space="0" w:color="auto"/>
            </w:tcBorders>
            <w:hideMark/>
          </w:tcPr>
          <w:p w14:paraId="3271B74E" w14:textId="77777777" w:rsidR="003D5FA3" w:rsidRPr="003D5FA3" w:rsidRDefault="003D5FA3" w:rsidP="003D5FA3">
            <w:pPr>
              <w:keepNext/>
              <w:outlineLvl w:val="1"/>
              <w:rPr>
                <w:sz w:val="24"/>
                <w:szCs w:val="24"/>
              </w:rPr>
            </w:pPr>
            <w:r w:rsidRPr="003D5FA3">
              <w:rPr>
                <w:sz w:val="24"/>
                <w:szCs w:val="24"/>
              </w:rPr>
              <w:t>2.000</w:t>
            </w:r>
          </w:p>
        </w:tc>
        <w:tc>
          <w:tcPr>
            <w:tcW w:w="1046" w:type="dxa"/>
            <w:tcBorders>
              <w:top w:val="single" w:sz="4" w:space="0" w:color="auto"/>
              <w:left w:val="single" w:sz="4" w:space="0" w:color="auto"/>
              <w:bottom w:val="single" w:sz="4" w:space="0" w:color="auto"/>
              <w:right w:val="single" w:sz="4" w:space="0" w:color="auto"/>
            </w:tcBorders>
            <w:hideMark/>
          </w:tcPr>
          <w:p w14:paraId="4F91EA80" w14:textId="77777777" w:rsidR="003D5FA3" w:rsidRPr="003D5FA3" w:rsidRDefault="003D5FA3" w:rsidP="003D5FA3">
            <w:pPr>
              <w:keepNext/>
              <w:outlineLvl w:val="1"/>
              <w:rPr>
                <w:sz w:val="24"/>
                <w:szCs w:val="24"/>
              </w:rPr>
            </w:pPr>
            <w:r w:rsidRPr="003D5FA3">
              <w:rPr>
                <w:sz w:val="24"/>
                <w:szCs w:val="24"/>
              </w:rPr>
              <w:t>UN</w:t>
            </w:r>
          </w:p>
        </w:tc>
        <w:tc>
          <w:tcPr>
            <w:tcW w:w="931" w:type="dxa"/>
            <w:tcBorders>
              <w:top w:val="single" w:sz="4" w:space="0" w:color="auto"/>
              <w:left w:val="single" w:sz="4" w:space="0" w:color="auto"/>
              <w:bottom w:val="single" w:sz="4" w:space="0" w:color="auto"/>
              <w:right w:val="single" w:sz="4" w:space="0" w:color="auto"/>
            </w:tcBorders>
            <w:hideMark/>
          </w:tcPr>
          <w:p w14:paraId="2BDE0F10" w14:textId="77777777" w:rsidR="003D5FA3" w:rsidRPr="003D5FA3" w:rsidRDefault="003D5FA3" w:rsidP="003D5FA3">
            <w:pPr>
              <w:keepNext/>
              <w:jc w:val="right"/>
              <w:outlineLvl w:val="1"/>
              <w:rPr>
                <w:sz w:val="24"/>
                <w:szCs w:val="24"/>
              </w:rPr>
            </w:pPr>
            <w:r w:rsidRPr="003D5FA3">
              <w:rPr>
                <w:sz w:val="24"/>
                <w:szCs w:val="24"/>
              </w:rPr>
              <w:t>1,04</w:t>
            </w:r>
          </w:p>
        </w:tc>
        <w:tc>
          <w:tcPr>
            <w:tcW w:w="1192" w:type="dxa"/>
            <w:tcBorders>
              <w:top w:val="single" w:sz="4" w:space="0" w:color="auto"/>
              <w:left w:val="single" w:sz="4" w:space="0" w:color="auto"/>
              <w:bottom w:val="single" w:sz="4" w:space="0" w:color="auto"/>
              <w:right w:val="single" w:sz="4" w:space="0" w:color="auto"/>
            </w:tcBorders>
            <w:hideMark/>
          </w:tcPr>
          <w:p w14:paraId="00F49522" w14:textId="77777777" w:rsidR="003D5FA3" w:rsidRPr="003D5FA3" w:rsidRDefault="003D5FA3" w:rsidP="003D5FA3">
            <w:pPr>
              <w:keepNext/>
              <w:jc w:val="right"/>
              <w:outlineLvl w:val="1"/>
              <w:rPr>
                <w:sz w:val="24"/>
                <w:szCs w:val="24"/>
              </w:rPr>
            </w:pPr>
            <w:r w:rsidRPr="003D5FA3">
              <w:rPr>
                <w:sz w:val="24"/>
                <w:szCs w:val="24"/>
              </w:rPr>
              <w:t>2.080,00</w:t>
            </w:r>
          </w:p>
        </w:tc>
      </w:tr>
      <w:tr w:rsidR="00ED2645" w:rsidRPr="00ED2645" w14:paraId="2B842CD1" w14:textId="77777777" w:rsidTr="00ED2645">
        <w:trPr>
          <w:jc w:val="center"/>
        </w:trPr>
        <w:tc>
          <w:tcPr>
            <w:tcW w:w="1424" w:type="dxa"/>
            <w:tcBorders>
              <w:top w:val="single" w:sz="4" w:space="0" w:color="auto"/>
              <w:left w:val="single" w:sz="4" w:space="0" w:color="auto"/>
              <w:bottom w:val="single" w:sz="4" w:space="0" w:color="auto"/>
              <w:right w:val="single" w:sz="4" w:space="0" w:color="auto"/>
            </w:tcBorders>
            <w:hideMark/>
          </w:tcPr>
          <w:p w14:paraId="13142414" w14:textId="77777777" w:rsidR="003D5FA3" w:rsidRPr="003D5FA3" w:rsidRDefault="003D5FA3" w:rsidP="003D5FA3">
            <w:pPr>
              <w:keepNext/>
              <w:outlineLvl w:val="1"/>
              <w:rPr>
                <w:sz w:val="24"/>
                <w:szCs w:val="24"/>
              </w:rPr>
            </w:pPr>
            <w:r w:rsidRPr="003D5FA3">
              <w:rPr>
                <w:sz w:val="24"/>
                <w:szCs w:val="24"/>
              </w:rPr>
              <w:t>0094</w:t>
            </w:r>
          </w:p>
        </w:tc>
        <w:tc>
          <w:tcPr>
            <w:tcW w:w="2238" w:type="dxa"/>
            <w:tcBorders>
              <w:top w:val="single" w:sz="4" w:space="0" w:color="auto"/>
              <w:left w:val="single" w:sz="4" w:space="0" w:color="auto"/>
              <w:bottom w:val="single" w:sz="4" w:space="0" w:color="auto"/>
              <w:right w:val="single" w:sz="4" w:space="0" w:color="auto"/>
            </w:tcBorders>
            <w:hideMark/>
          </w:tcPr>
          <w:p w14:paraId="06B8CC71" w14:textId="77777777" w:rsidR="003D5FA3" w:rsidRPr="003D5FA3" w:rsidRDefault="003D5FA3" w:rsidP="003D5FA3">
            <w:pPr>
              <w:keepNext/>
              <w:outlineLvl w:val="1"/>
              <w:rPr>
                <w:sz w:val="24"/>
                <w:szCs w:val="24"/>
              </w:rPr>
            </w:pPr>
            <w:r w:rsidRPr="003D5FA3">
              <w:rPr>
                <w:sz w:val="24"/>
                <w:szCs w:val="24"/>
              </w:rPr>
              <w:t>ESPECULO VAGINAL TAMNHO G, DESCARTÁVEL EM EMBALAGEM PRIMARIA EM ENVELOPE DE PAPEL GRAU CIRURGICO COM</w:t>
            </w:r>
          </w:p>
        </w:tc>
        <w:tc>
          <w:tcPr>
            <w:tcW w:w="1443" w:type="dxa"/>
            <w:tcBorders>
              <w:top w:val="single" w:sz="4" w:space="0" w:color="auto"/>
              <w:left w:val="single" w:sz="4" w:space="0" w:color="auto"/>
              <w:bottom w:val="single" w:sz="4" w:space="0" w:color="auto"/>
              <w:right w:val="single" w:sz="4" w:space="0" w:color="auto"/>
            </w:tcBorders>
            <w:hideMark/>
          </w:tcPr>
          <w:p w14:paraId="7A87AEDD" w14:textId="77777777" w:rsidR="003D5FA3" w:rsidRPr="003D5FA3" w:rsidRDefault="003D5FA3" w:rsidP="003D5FA3">
            <w:pPr>
              <w:keepNext/>
              <w:outlineLvl w:val="1"/>
              <w:rPr>
                <w:sz w:val="24"/>
                <w:szCs w:val="24"/>
              </w:rPr>
            </w:pPr>
            <w:r w:rsidRPr="003D5FA3">
              <w:rPr>
                <w:sz w:val="24"/>
                <w:szCs w:val="24"/>
              </w:rPr>
              <w:t>KOLPLAST</w:t>
            </w:r>
          </w:p>
        </w:tc>
        <w:tc>
          <w:tcPr>
            <w:tcW w:w="1360" w:type="dxa"/>
            <w:tcBorders>
              <w:top w:val="single" w:sz="4" w:space="0" w:color="auto"/>
              <w:left w:val="single" w:sz="4" w:space="0" w:color="auto"/>
              <w:bottom w:val="single" w:sz="4" w:space="0" w:color="auto"/>
              <w:right w:val="single" w:sz="4" w:space="0" w:color="auto"/>
            </w:tcBorders>
            <w:hideMark/>
          </w:tcPr>
          <w:p w14:paraId="424C4DBE" w14:textId="77777777" w:rsidR="003D5FA3" w:rsidRPr="003D5FA3" w:rsidRDefault="003D5FA3" w:rsidP="003D5FA3">
            <w:pPr>
              <w:keepNext/>
              <w:outlineLvl w:val="1"/>
              <w:rPr>
                <w:sz w:val="24"/>
                <w:szCs w:val="24"/>
              </w:rPr>
            </w:pPr>
            <w:r w:rsidRPr="003D5FA3">
              <w:rPr>
                <w:sz w:val="24"/>
                <w:szCs w:val="24"/>
              </w:rPr>
              <w:t>2.000</w:t>
            </w:r>
          </w:p>
        </w:tc>
        <w:tc>
          <w:tcPr>
            <w:tcW w:w="1046" w:type="dxa"/>
            <w:tcBorders>
              <w:top w:val="single" w:sz="4" w:space="0" w:color="auto"/>
              <w:left w:val="single" w:sz="4" w:space="0" w:color="auto"/>
              <w:bottom w:val="single" w:sz="4" w:space="0" w:color="auto"/>
              <w:right w:val="single" w:sz="4" w:space="0" w:color="auto"/>
            </w:tcBorders>
            <w:hideMark/>
          </w:tcPr>
          <w:p w14:paraId="044F5CCD" w14:textId="77777777" w:rsidR="003D5FA3" w:rsidRPr="003D5FA3" w:rsidRDefault="003D5FA3" w:rsidP="003D5FA3">
            <w:pPr>
              <w:keepNext/>
              <w:outlineLvl w:val="1"/>
              <w:rPr>
                <w:sz w:val="24"/>
                <w:szCs w:val="24"/>
              </w:rPr>
            </w:pPr>
            <w:r w:rsidRPr="003D5FA3">
              <w:rPr>
                <w:sz w:val="24"/>
                <w:szCs w:val="24"/>
              </w:rPr>
              <w:t>UN</w:t>
            </w:r>
          </w:p>
        </w:tc>
        <w:tc>
          <w:tcPr>
            <w:tcW w:w="931" w:type="dxa"/>
            <w:tcBorders>
              <w:top w:val="single" w:sz="4" w:space="0" w:color="auto"/>
              <w:left w:val="single" w:sz="4" w:space="0" w:color="auto"/>
              <w:bottom w:val="single" w:sz="4" w:space="0" w:color="auto"/>
              <w:right w:val="single" w:sz="4" w:space="0" w:color="auto"/>
            </w:tcBorders>
            <w:hideMark/>
          </w:tcPr>
          <w:p w14:paraId="73A7D1BA" w14:textId="77777777" w:rsidR="003D5FA3" w:rsidRPr="003D5FA3" w:rsidRDefault="003D5FA3" w:rsidP="003D5FA3">
            <w:pPr>
              <w:keepNext/>
              <w:jc w:val="right"/>
              <w:outlineLvl w:val="1"/>
              <w:rPr>
                <w:sz w:val="24"/>
                <w:szCs w:val="24"/>
              </w:rPr>
            </w:pPr>
            <w:r w:rsidRPr="003D5FA3">
              <w:rPr>
                <w:sz w:val="24"/>
                <w:szCs w:val="24"/>
              </w:rPr>
              <w:t>1,22</w:t>
            </w:r>
          </w:p>
        </w:tc>
        <w:tc>
          <w:tcPr>
            <w:tcW w:w="1192" w:type="dxa"/>
            <w:tcBorders>
              <w:top w:val="single" w:sz="4" w:space="0" w:color="auto"/>
              <w:left w:val="single" w:sz="4" w:space="0" w:color="auto"/>
              <w:bottom w:val="single" w:sz="4" w:space="0" w:color="auto"/>
              <w:right w:val="single" w:sz="4" w:space="0" w:color="auto"/>
            </w:tcBorders>
            <w:hideMark/>
          </w:tcPr>
          <w:p w14:paraId="0825C1B0" w14:textId="77777777" w:rsidR="003D5FA3" w:rsidRPr="003D5FA3" w:rsidRDefault="003D5FA3" w:rsidP="003D5FA3">
            <w:pPr>
              <w:keepNext/>
              <w:jc w:val="right"/>
              <w:outlineLvl w:val="1"/>
              <w:rPr>
                <w:sz w:val="24"/>
                <w:szCs w:val="24"/>
              </w:rPr>
            </w:pPr>
            <w:r w:rsidRPr="003D5FA3">
              <w:rPr>
                <w:sz w:val="24"/>
                <w:szCs w:val="24"/>
              </w:rPr>
              <w:t>2.440,00</w:t>
            </w:r>
          </w:p>
        </w:tc>
      </w:tr>
      <w:tr w:rsidR="00ED2645" w:rsidRPr="003D5FA3" w14:paraId="1C3EF75A" w14:textId="77777777" w:rsidTr="00ED2645">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08B82A64" w14:textId="77777777" w:rsidR="003D5FA3" w:rsidRPr="003D5FA3" w:rsidRDefault="003D5FA3" w:rsidP="003D5FA3">
            <w:pPr>
              <w:keepNext/>
              <w:jc w:val="right"/>
              <w:outlineLvl w:val="1"/>
              <w:rPr>
                <w:b/>
                <w:bCs/>
                <w:sz w:val="24"/>
                <w:szCs w:val="24"/>
              </w:rPr>
            </w:pPr>
            <w:r w:rsidRPr="003D5FA3">
              <w:rPr>
                <w:b/>
                <w:bCs/>
                <w:sz w:val="24"/>
                <w:szCs w:val="24"/>
              </w:rPr>
              <w:t>Total do Fornecedor: 4.520,00</w:t>
            </w:r>
          </w:p>
        </w:tc>
      </w:tr>
    </w:tbl>
    <w:p w14:paraId="32E4E046" w14:textId="74B0B7C1" w:rsidR="005F5D29" w:rsidRPr="000E3F4F" w:rsidRDefault="00BD034B"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4.2</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Os pagamentos serão realizados pelo Município em até 10 (dez) dias após a entrega, mediante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apresentação de documento fiscal correspondente ao fornecimento efetuado cumpridas todas as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formalidades legais anteriores a este ato, incluídas nestas o atestado de</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recebimento dos</w:t>
      </w:r>
      <w:r w:rsidRPr="000E3F4F">
        <w:rPr>
          <w:rFonts w:ascii="Times New Roman" w:hAnsi="Times New Roman" w:cs="Times New Roman"/>
          <w:bCs/>
          <w:sz w:val="24"/>
          <w:szCs w:val="24"/>
        </w:rPr>
        <w:t xml:space="preserve"> </w:t>
      </w:r>
      <w:r w:rsidR="005F5D29" w:rsidRPr="000E3F4F">
        <w:rPr>
          <w:rFonts w:ascii="Times New Roman" w:hAnsi="Times New Roman" w:cs="Times New Roman"/>
          <w:bCs/>
          <w:sz w:val="24"/>
          <w:szCs w:val="24"/>
        </w:rPr>
        <w:t>produtos.</w:t>
      </w:r>
    </w:p>
    <w:p w14:paraId="790E1E0B" w14:textId="1AD8A25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4.3.</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 pagamento à contratada somente será realizado mediante a apresentação da Nota Fiscal Eletrônica e do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atestado de aceite pela Secretaria solicitante.</w:t>
      </w:r>
    </w:p>
    <w:p w14:paraId="77C780F1" w14:textId="0917BCE1"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4.4. </w:t>
      </w:r>
      <w:r w:rsidRPr="000E3F4F">
        <w:rPr>
          <w:rFonts w:ascii="Times New Roman" w:hAnsi="Times New Roman" w:cs="Times New Roman"/>
          <w:bCs/>
          <w:sz w:val="24"/>
          <w:szCs w:val="24"/>
        </w:rPr>
        <w:t>O pagamento será efetuado através de crédito em conta corrente bancária, devendo 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licitante vencedor</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apresentar o número de conta, o banco e a agência junto ao corpo da Nota Fiscal ou em</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anexo.</w:t>
      </w:r>
    </w:p>
    <w:p w14:paraId="1A2835A9" w14:textId="4D50BE7F"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4.4.1.</w:t>
      </w:r>
      <w:r w:rsidRPr="000E3F4F">
        <w:rPr>
          <w:rFonts w:ascii="Times New Roman" w:hAnsi="Times New Roman" w:cs="Times New Roman"/>
          <w:bCs/>
          <w:sz w:val="24"/>
          <w:szCs w:val="24"/>
        </w:rPr>
        <w:t xml:space="preserve"> Em caso de alteração de conta bancária, deverá comunicar, formalmente, à Secretaria Municipal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Fazenda para que seja feita a retificação da conta cadastrada.</w:t>
      </w:r>
    </w:p>
    <w:p w14:paraId="327700D5" w14:textId="7CA3ACB0"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4.5.</w:t>
      </w:r>
      <w:r w:rsidRPr="000E3F4F">
        <w:rPr>
          <w:rFonts w:ascii="Times New Roman" w:hAnsi="Times New Roman" w:cs="Times New Roman"/>
          <w:bCs/>
          <w:sz w:val="24"/>
          <w:szCs w:val="24"/>
        </w:rPr>
        <w:t xml:space="preserve"> Somente serão efetuados pagamentos para as notas fiscais emitidas pelo participante do processo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licitatório, ou seja, mesmo CNPJ, sob pena de rescisão de contrato, não sendo admitido pagamento para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outrem através de procuração (Decreto Municipal nº 987 de 14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junho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2017).</w:t>
      </w:r>
    </w:p>
    <w:p w14:paraId="7712FF14" w14:textId="4D9D963C"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4.6.</w:t>
      </w:r>
      <w:r w:rsidRPr="000E3F4F">
        <w:rPr>
          <w:rFonts w:ascii="Times New Roman" w:hAnsi="Times New Roman" w:cs="Times New Roman"/>
          <w:bCs/>
          <w:sz w:val="24"/>
          <w:szCs w:val="24"/>
        </w:rPr>
        <w:t xml:space="preserve"> Uma vez paga a importância discriminada na nota fiscal/fatura, a contratada dará ao Município de</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Presidente Olegário plena, geral e irretratável quitação dos valores nela discriminados, para nada mais vir 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reclamar ou exigir a qualquer título, tempo ou</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forma.</w:t>
      </w:r>
    </w:p>
    <w:p w14:paraId="1366193F" w14:textId="628E1EDA" w:rsidR="005F5D29"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4.7.</w:t>
      </w:r>
      <w:r w:rsidRPr="000E3F4F">
        <w:rPr>
          <w:rFonts w:ascii="Times New Roman" w:hAnsi="Times New Roman" w:cs="Times New Roman"/>
          <w:bCs/>
          <w:sz w:val="24"/>
          <w:szCs w:val="24"/>
        </w:rPr>
        <w:t xml:space="preserve"> Todo pagamento que vier a ser considerado contratualmente indevido será objeto de ajuste nos pagamentos</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futuros ou cobrados da contratada.</w:t>
      </w:r>
    </w:p>
    <w:p w14:paraId="22D95B41" w14:textId="3E3013C6" w:rsidR="00A119CE" w:rsidRPr="000E3F4F" w:rsidRDefault="005F5D29"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4.8.</w:t>
      </w:r>
      <w:r w:rsidRPr="000E3F4F">
        <w:rPr>
          <w:rFonts w:ascii="Times New Roman" w:hAnsi="Times New Roman" w:cs="Times New Roman"/>
          <w:bCs/>
          <w:sz w:val="24"/>
          <w:szCs w:val="24"/>
        </w:rPr>
        <w:t xml:space="preserve"> Nenhum pagamento será efetuado a Contratada enquanto pendente de liquidação, obrigação</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financeira</w:t>
      </w:r>
      <w:r w:rsidR="00BD034B" w:rsidRPr="000E3F4F">
        <w:rPr>
          <w:rFonts w:ascii="Times New Roman" w:hAnsi="Times New Roman" w:cs="Times New Roman"/>
          <w:bCs/>
          <w:sz w:val="24"/>
          <w:szCs w:val="24"/>
        </w:rPr>
        <w:t xml:space="preserve"> </w:t>
      </w:r>
      <w:r w:rsidRPr="000E3F4F">
        <w:rPr>
          <w:rFonts w:ascii="Times New Roman" w:hAnsi="Times New Roman" w:cs="Times New Roman"/>
          <w:bCs/>
          <w:sz w:val="24"/>
          <w:szCs w:val="24"/>
        </w:rPr>
        <w:t>que lhe for imposta, em virtude de penalidade</w:t>
      </w:r>
      <w:r w:rsidR="00BD034B" w:rsidRPr="000E3F4F">
        <w:rPr>
          <w:rFonts w:ascii="Times New Roman" w:hAnsi="Times New Roman" w:cs="Times New Roman"/>
          <w:bCs/>
          <w:sz w:val="24"/>
          <w:szCs w:val="24"/>
        </w:rPr>
        <w:t>.</w:t>
      </w:r>
    </w:p>
    <w:p w14:paraId="37D4C824" w14:textId="77777777" w:rsidR="00ED2645" w:rsidRDefault="00ED2645" w:rsidP="000E3F4F">
      <w:pPr>
        <w:spacing w:after="0" w:line="240" w:lineRule="auto"/>
        <w:jc w:val="both"/>
        <w:rPr>
          <w:rFonts w:ascii="Times New Roman" w:hAnsi="Times New Roman" w:cs="Times New Roman"/>
          <w:sz w:val="24"/>
          <w:szCs w:val="24"/>
        </w:rPr>
      </w:pPr>
    </w:p>
    <w:p w14:paraId="078E93A6" w14:textId="62CB99B6" w:rsidR="00A119CE"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w:lastRenderedPageBreak/>
        <mc:AlternateContent>
          <mc:Choice Requires="wps">
            <w:drawing>
              <wp:anchor distT="0" distB="0" distL="0" distR="0" simplePos="0" relativeHeight="251671552" behindDoc="1" locked="0" layoutInCell="1" allowOverlap="1" wp14:anchorId="43A7AD9D" wp14:editId="0FCD9D35">
                <wp:simplePos x="0" y="0"/>
                <wp:positionH relativeFrom="page">
                  <wp:posOffset>739140</wp:posOffset>
                </wp:positionH>
                <wp:positionV relativeFrom="paragraph">
                  <wp:posOffset>180340</wp:posOffset>
                </wp:positionV>
                <wp:extent cx="6193790" cy="158750"/>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379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A7AD9D" id="Text Box 36" o:spid="_x0000_s1033" type="#_x0000_t202" style="position:absolute;left:0;text-align:left;margin-left:58.2pt;margin-top:14.2pt;width:487.7pt;height:12.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" fillcolor="gray" stroked="f">
                <v:textbox inset="0,0,0,0">
                  <w:txbxContent>
                    <w:p w14:paraId="2CA42B42" w14:textId="77777777" w:rsidR="009D21B0" w:rsidRPr="004957C4" w:rsidRDefault="009D21B0" w:rsidP="009D21B0">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w:t>
                      </w:r>
                      <w:r>
                        <w:rPr>
                          <w:rFonts w:ascii="Times New Roman" w:hAnsi="Times New Roman" w:cs="Times New Roman"/>
                          <w:b/>
                          <w:color w:val="FFFFFF"/>
                          <w:sz w:val="24"/>
                        </w:rPr>
                        <w:t>CONÔMICO FINANCEIRO</w:t>
                      </w:r>
                    </w:p>
                  </w:txbxContent>
                </v:textbox>
                <w10:wrap type="topAndBottom" anchorx="page"/>
              </v:shape>
            </w:pict>
          </mc:Fallback>
        </mc:AlternateContent>
      </w:r>
    </w:p>
    <w:p w14:paraId="53CA78F8" w14:textId="3731E6A8" w:rsidR="003E49C3"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5.1.</w:t>
      </w:r>
      <w:r w:rsidRPr="000E3F4F">
        <w:rPr>
          <w:rFonts w:ascii="Times New Roman" w:hAnsi="Times New Roman" w:cs="Times New Roman"/>
          <w:sz w:val="24"/>
          <w:szCs w:val="24"/>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w:t>
      </w:r>
    </w:p>
    <w:p w14:paraId="198FB5DC"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5.2.</w:t>
      </w:r>
      <w:r w:rsidRPr="000E3F4F">
        <w:rPr>
          <w:rFonts w:ascii="Times New Roman" w:hAnsi="Times New Roman" w:cs="Times New Roman"/>
          <w:sz w:val="24"/>
          <w:szCs w:val="24"/>
        </w:rPr>
        <w:t xml:space="preserve"> A simples apresentação de notas fiscais de aquisição, por si só, não justificará a concessão de reequilíbrio contratual.</w:t>
      </w:r>
    </w:p>
    <w:p w14:paraId="394084C0" w14:textId="45623E60" w:rsidR="001A049A"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3600" behindDoc="1" locked="0" layoutInCell="1" allowOverlap="1" wp14:anchorId="64FFB839" wp14:editId="6977E611">
                <wp:simplePos x="0" y="0"/>
                <wp:positionH relativeFrom="page">
                  <wp:posOffset>715010</wp:posOffset>
                </wp:positionH>
                <wp:positionV relativeFrom="paragraph">
                  <wp:posOffset>176530</wp:posOffset>
                </wp:positionV>
                <wp:extent cx="6195060" cy="1587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FFB839" id="Text Box 35" o:spid="_x0000_s1034" type="#_x0000_t202" style="position:absolute;left:0;text-align:left;margin-left:56.3pt;margin-top:13.9pt;width:487.8pt;height:12.5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" fillcolor="gray" stroked="f">
                <v:textbox inset="0,0,0,0">
                  <w:txbxContent>
                    <w:p w14:paraId="1DA91481" w14:textId="77777777" w:rsidR="009D21B0" w:rsidRPr="004957C4" w:rsidRDefault="009D21B0" w:rsidP="009D21B0">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14:paraId="36EF656D" w14:textId="77777777" w:rsidR="00F138D1" w:rsidRPr="000E3F4F" w:rsidRDefault="00F138D1" w:rsidP="000E3F4F">
      <w:pPr>
        <w:spacing w:after="0" w:line="240" w:lineRule="auto"/>
        <w:jc w:val="both"/>
        <w:rPr>
          <w:rFonts w:ascii="Times New Roman" w:hAnsi="Times New Roman" w:cs="Times New Roman"/>
          <w:sz w:val="24"/>
          <w:szCs w:val="24"/>
          <w:lang w:val="x-none"/>
        </w:rPr>
      </w:pPr>
      <w:r w:rsidRPr="000E3F4F">
        <w:rPr>
          <w:rFonts w:ascii="Times New Roman" w:hAnsi="Times New Roman" w:cs="Times New Roman"/>
          <w:b/>
          <w:sz w:val="24"/>
          <w:szCs w:val="24"/>
        </w:rPr>
        <w:t>6.1.</w:t>
      </w:r>
      <w:r w:rsidRPr="000E3F4F">
        <w:rPr>
          <w:rFonts w:ascii="Times New Roman" w:hAnsi="Times New Roman" w:cs="Times New Roman"/>
          <w:sz w:val="24"/>
          <w:szCs w:val="24"/>
        </w:rPr>
        <w:t xml:space="preserve"> </w:t>
      </w:r>
      <w:r w:rsidRPr="000E3F4F">
        <w:rPr>
          <w:rFonts w:ascii="Times New Roman" w:hAnsi="Times New Roman" w:cs="Times New Roman"/>
          <w:sz w:val="24"/>
          <w:szCs w:val="24"/>
          <w:lang w:val="x-none"/>
        </w:rPr>
        <w:t>Poderá ser utilizada qualquer dotação orçamentária prevista para o exercício de 2021, destinadas ao pagamento do objeto licitado, por ser registro de preços</w:t>
      </w:r>
      <w:r w:rsidRPr="000E3F4F">
        <w:rPr>
          <w:rFonts w:ascii="Times New Roman" w:hAnsi="Times New Roman" w:cs="Times New Roman"/>
          <w:sz w:val="24"/>
          <w:szCs w:val="24"/>
        </w:rPr>
        <w:t>, conforme disposto no §2º do Art.7º do Decreto Federal 7.892/13.</w:t>
      </w:r>
      <w:r w:rsidRPr="000E3F4F">
        <w:rPr>
          <w:rFonts w:ascii="Times New Roman" w:hAnsi="Times New Roman" w:cs="Times New Roman"/>
          <w:sz w:val="24"/>
          <w:szCs w:val="24"/>
          <w:lang w:val="x-none"/>
        </w:rPr>
        <w:t xml:space="preserve"> </w:t>
      </w:r>
    </w:p>
    <w:p w14:paraId="1912DBA5" w14:textId="77777777" w:rsidR="00F138D1" w:rsidRPr="000E3F4F" w:rsidRDefault="00F138D1"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6.2.</w:t>
      </w:r>
      <w:r w:rsidRPr="000E3F4F">
        <w:rPr>
          <w:rFonts w:ascii="Times New Roman" w:hAnsi="Times New Roman" w:cs="Times New Roman"/>
          <w:sz w:val="24"/>
          <w:szCs w:val="24"/>
        </w:rPr>
        <w:t xml:space="preserve"> A parte das despesas decorrentes desta licitação que não forem realizadas em 2021 correrá à conta de dotações orçamentárias próprias de exercícios futuros.</w:t>
      </w:r>
    </w:p>
    <w:p w14:paraId="038102A4" w14:textId="0994CFF1"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g">
            <w:drawing>
              <wp:anchor distT="0" distB="0" distL="114300" distR="114300" simplePos="0" relativeHeight="251675648" behindDoc="1" locked="0" layoutInCell="1" allowOverlap="1" wp14:anchorId="0981BF30" wp14:editId="278F1D7D">
                <wp:simplePos x="0" y="0"/>
                <wp:positionH relativeFrom="page">
                  <wp:posOffset>715617</wp:posOffset>
                </wp:positionH>
                <wp:positionV relativeFrom="paragraph">
                  <wp:posOffset>174156</wp:posOffset>
                </wp:positionV>
                <wp:extent cx="625221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221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04" y="-186"/>
                            <a:ext cx="7005"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61140" w14:textId="77777777" w:rsidR="009D21B0" w:rsidRDefault="009D21B0" w:rsidP="009D21B0">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1BF30" id="Group 31" o:spid="_x0000_s1035" style="position:absolute;left:0;text-align:left;margin-left:56.35pt;margin-top:13.7pt;width:492.3pt;height:20.15pt;z-index:-251640832;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">
                <v:rect id="Rectangle 34" o:spid="_x0000_s1036"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7" type="#_x0000_t202" style="position:absolute;left:1104;top:-186;width:7005;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6C6D9BFC" w14:textId="678FA2B0" w:rsidR="009D21B0" w:rsidRPr="00B32D46" w:rsidRDefault="009D21B0" w:rsidP="009D21B0">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w:t>
                        </w:r>
                        <w:r w:rsidR="00BD034B">
                          <w:rPr>
                            <w:rFonts w:ascii="Times New Roman" w:hAnsi="Times New Roman" w:cs="Times New Roman"/>
                            <w:b/>
                            <w:color w:val="FFFFFF"/>
                            <w:sz w:val="24"/>
                          </w:rPr>
                          <w:t>O PRAZO</w:t>
                        </w:r>
                      </w:p>
                    </w:txbxContent>
                  </v:textbox>
                </v:shape>
                <v:shape id="Text Box 32" o:spid="_x0000_s1038"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44061140" w14:textId="77777777" w:rsidR="009D21B0" w:rsidRDefault="009D21B0" w:rsidP="009D21B0">
                        <w:pPr>
                          <w:spacing w:line="266" w:lineRule="exact"/>
                          <w:rPr>
                            <w:rFonts w:ascii="Times New Roman"/>
                            <w:sz w:val="24"/>
                          </w:rPr>
                        </w:pPr>
                      </w:p>
                    </w:txbxContent>
                  </v:textbox>
                </v:shape>
                <w10:wrap anchorx="page"/>
              </v:group>
            </w:pict>
          </mc:Fallback>
        </mc:AlternateContent>
      </w:r>
    </w:p>
    <w:p w14:paraId="5E02A911" w14:textId="47F127E8" w:rsidR="009D21B0" w:rsidRPr="000E3F4F" w:rsidRDefault="009D21B0" w:rsidP="000E3F4F">
      <w:pPr>
        <w:spacing w:after="0" w:line="240" w:lineRule="auto"/>
        <w:jc w:val="both"/>
        <w:rPr>
          <w:rFonts w:ascii="Times New Roman" w:hAnsi="Times New Roman" w:cs="Times New Roman"/>
          <w:sz w:val="24"/>
          <w:szCs w:val="24"/>
        </w:rPr>
      </w:pPr>
    </w:p>
    <w:p w14:paraId="7C1F10CF" w14:textId="16C2B23D" w:rsidR="001A049A" w:rsidRPr="000E3F4F" w:rsidRDefault="002A7E0B" w:rsidP="000E3F4F">
      <w:pPr>
        <w:spacing w:after="0" w:line="240" w:lineRule="auto"/>
        <w:jc w:val="both"/>
        <w:rPr>
          <w:rFonts w:ascii="Times New Roman" w:hAnsi="Times New Roman" w:cs="Times New Roman"/>
          <w:b/>
          <w:bCs/>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O prazo de validade desta ata de registro de preços será de 12 (doze) meses, conforme o inciso III do § 3º do art. 15 da Lei nº 8.666, de 1993, a contar da data de sua assinatura, </w:t>
      </w:r>
      <w:r w:rsidR="001A049A" w:rsidRPr="000E3F4F">
        <w:rPr>
          <w:rFonts w:ascii="Times New Roman" w:hAnsi="Times New Roman" w:cs="Times New Roman"/>
          <w:b/>
          <w:bCs/>
          <w:sz w:val="24"/>
          <w:szCs w:val="24"/>
        </w:rPr>
        <w:t>findando em</w:t>
      </w:r>
      <w:r w:rsidRPr="000E3F4F">
        <w:rPr>
          <w:rFonts w:ascii="Times New Roman" w:hAnsi="Times New Roman" w:cs="Times New Roman"/>
          <w:b/>
          <w:bCs/>
          <w:sz w:val="24"/>
          <w:szCs w:val="24"/>
        </w:rPr>
        <w:t xml:space="preserve"> </w:t>
      </w:r>
      <w:r w:rsidR="00DB09F2" w:rsidRPr="000E3F4F">
        <w:rPr>
          <w:rFonts w:ascii="Times New Roman" w:hAnsi="Times New Roman" w:cs="Times New Roman"/>
          <w:b/>
          <w:bCs/>
          <w:sz w:val="24"/>
          <w:szCs w:val="24"/>
        </w:rPr>
        <w:t>0</w:t>
      </w:r>
      <w:r w:rsidR="005F2C73">
        <w:rPr>
          <w:rFonts w:ascii="Times New Roman" w:hAnsi="Times New Roman" w:cs="Times New Roman"/>
          <w:b/>
          <w:bCs/>
          <w:sz w:val="24"/>
          <w:szCs w:val="24"/>
        </w:rPr>
        <w:t>9</w:t>
      </w:r>
      <w:r w:rsidR="00DB09F2" w:rsidRPr="000E3F4F">
        <w:rPr>
          <w:rFonts w:ascii="Times New Roman" w:hAnsi="Times New Roman" w:cs="Times New Roman"/>
          <w:b/>
          <w:bCs/>
          <w:sz w:val="24"/>
          <w:szCs w:val="24"/>
        </w:rPr>
        <w:t xml:space="preserve"> </w:t>
      </w:r>
      <w:r w:rsidR="001A049A" w:rsidRPr="000E3F4F">
        <w:rPr>
          <w:rFonts w:ascii="Times New Roman" w:hAnsi="Times New Roman" w:cs="Times New Roman"/>
          <w:b/>
          <w:bCs/>
          <w:sz w:val="24"/>
          <w:szCs w:val="24"/>
        </w:rPr>
        <w:t>de</w:t>
      </w:r>
      <w:r w:rsidR="00DB09F2" w:rsidRPr="000E3F4F">
        <w:rPr>
          <w:rFonts w:ascii="Times New Roman" w:hAnsi="Times New Roman" w:cs="Times New Roman"/>
          <w:b/>
          <w:bCs/>
          <w:sz w:val="24"/>
          <w:szCs w:val="24"/>
        </w:rPr>
        <w:t xml:space="preserve"> agosto</w:t>
      </w:r>
      <w:r w:rsidR="001A049A" w:rsidRPr="000E3F4F">
        <w:rPr>
          <w:rFonts w:ascii="Times New Roman" w:hAnsi="Times New Roman" w:cs="Times New Roman"/>
          <w:b/>
          <w:bCs/>
          <w:sz w:val="24"/>
          <w:szCs w:val="24"/>
        </w:rPr>
        <w:t>, de 202</w:t>
      </w:r>
      <w:r w:rsidR="00DB09F2" w:rsidRPr="000E3F4F">
        <w:rPr>
          <w:rFonts w:ascii="Times New Roman" w:hAnsi="Times New Roman" w:cs="Times New Roman"/>
          <w:b/>
          <w:bCs/>
          <w:sz w:val="24"/>
          <w:szCs w:val="24"/>
        </w:rPr>
        <w:t>2.</w:t>
      </w:r>
    </w:p>
    <w:p w14:paraId="4ED4C285" w14:textId="77777777" w:rsidR="001A049A"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 xml:space="preserve"> É vedado efetuar acréscimos nos quantitativos fixados pela ata de registro de preços, inclusive o acréscimo de que trata o § 1º do art. 65 da Lei nº 8.666, de 1993.</w:t>
      </w:r>
    </w:p>
    <w:p w14:paraId="533742C1" w14:textId="7515DAA8"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7696" behindDoc="1" locked="0" layoutInCell="1" allowOverlap="1" wp14:anchorId="590E841A" wp14:editId="7925DB58">
                <wp:simplePos x="0" y="0"/>
                <wp:positionH relativeFrom="page">
                  <wp:posOffset>715010</wp:posOffset>
                </wp:positionH>
                <wp:positionV relativeFrom="paragraph">
                  <wp:posOffset>521335</wp:posOffset>
                </wp:positionV>
                <wp:extent cx="6252210" cy="158750"/>
                <wp:effectExtent l="0" t="0" r="0" b="0"/>
                <wp:wrapTopAndBottom/>
                <wp:docPr id="17"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2210"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E841A" id="_x0000_s1039" type="#_x0000_t202" style="position:absolute;left:0;text-align:left;margin-left:56.3pt;margin-top:41.05pt;width:492.3pt;height:12.5pt;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" fillcolor="gray" stroked="f">
                <v:textbox inset="0,0,0,0">
                  <w:txbxContent>
                    <w:p w14:paraId="2555C178" w14:textId="346766DB"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8</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OITAVA</w:t>
                      </w:r>
                      <w:r w:rsidRPr="004957C4">
                        <w:rPr>
                          <w:rFonts w:ascii="Times New Roman" w:hAnsi="Times New Roman" w:cs="Times New Roman"/>
                          <w:b/>
                          <w:color w:val="FFFFFF"/>
                          <w:sz w:val="24"/>
                        </w:rPr>
                        <w:t xml:space="preserve"> – D</w:t>
                      </w:r>
                      <w:r w:rsidR="00BD034B">
                        <w:rPr>
                          <w:rFonts w:ascii="Times New Roman" w:hAnsi="Times New Roman" w:cs="Times New Roman"/>
                          <w:b/>
                          <w:color w:val="FFFFFF"/>
                          <w:sz w:val="24"/>
                        </w:rPr>
                        <w:t>O FORNECIMENTO</w:t>
                      </w:r>
                    </w:p>
                  </w:txbxContent>
                </v:textbox>
                <w10:wrap type="topAndBottom" anchorx="page"/>
              </v:shape>
            </w:pict>
          </mc:Fallback>
        </mc:AlternateContent>
      </w:r>
      <w:r w:rsidR="002A7E0B" w:rsidRPr="000E3F4F">
        <w:rPr>
          <w:rFonts w:ascii="Times New Roman" w:hAnsi="Times New Roman" w:cs="Times New Roman"/>
          <w:b/>
          <w:sz w:val="24"/>
          <w:szCs w:val="24"/>
        </w:rPr>
        <w:t>7.</w:t>
      </w:r>
      <w:r w:rsidR="001A049A" w:rsidRPr="000E3F4F">
        <w:rPr>
          <w:rFonts w:ascii="Times New Roman" w:hAnsi="Times New Roman" w:cs="Times New Roman"/>
          <w:b/>
          <w:sz w:val="24"/>
          <w:szCs w:val="24"/>
        </w:rPr>
        <w:t>3.</w:t>
      </w:r>
      <w:r w:rsidR="001A049A" w:rsidRPr="000E3F4F">
        <w:rPr>
          <w:rFonts w:ascii="Times New Roman" w:hAnsi="Times New Roman" w:cs="Times New Roman"/>
          <w:sz w:val="24"/>
          <w:szCs w:val="24"/>
        </w:rPr>
        <w:t xml:space="preserve"> Os contratos decorrentes desta ata de registro de preços poderão ser alterados, observado o disposto no art. 65 da Lei nº 8.666, de 1993.</w:t>
      </w:r>
    </w:p>
    <w:p w14:paraId="292D1D9A" w14:textId="2D2EBD0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 xml:space="preserve">8.1. </w:t>
      </w:r>
      <w:r w:rsidRPr="000E3F4F">
        <w:rPr>
          <w:rFonts w:ascii="Times New Roman" w:hAnsi="Times New Roman" w:cs="Times New Roman"/>
          <w:bCs/>
          <w:sz w:val="24"/>
          <w:szCs w:val="24"/>
        </w:rPr>
        <w:t>A contratada se responsabiliza pelo fornecimento dos produtos,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consecutivos após a emissão da NAF que será encaminhada para o e-mail informado na Proposta de Preços (Anexo II do edital).</w:t>
      </w:r>
    </w:p>
    <w:p w14:paraId="0D4727BA" w14:textId="1B50E98E"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w:t>
      </w:r>
      <w:r w:rsidRPr="000E3F4F">
        <w:rPr>
          <w:rFonts w:ascii="Times New Roman" w:hAnsi="Times New Roman" w:cs="Times New Roman"/>
          <w:bCs/>
          <w:sz w:val="24"/>
          <w:szCs w:val="24"/>
        </w:rPr>
        <w:t xml:space="preserve"> A entrega não efetuada no prazo determinado pelo item anterior do edital, sujeitará a contratada as sanções administrativas previstas neste instrumento bem como as previstas em leis vigentes.</w:t>
      </w:r>
    </w:p>
    <w:p w14:paraId="0E5A6C1C" w14:textId="6F1E2A0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8.2.1.</w:t>
      </w:r>
      <w:r w:rsidRPr="000E3F4F">
        <w:rPr>
          <w:rFonts w:ascii="Times New Roman" w:hAnsi="Times New Roman" w:cs="Times New Roman"/>
          <w:bCs/>
          <w:sz w:val="24"/>
          <w:szCs w:val="24"/>
        </w:rPr>
        <w:t xml:space="preserve"> Ao participar deste certame, as licitantes se comprometem a acompanhar o e-mail informado no ANEXO II do edital para apurar o recebimento de NAF.</w:t>
      </w:r>
    </w:p>
    <w:p w14:paraId="0DAE2738" w14:textId="5571A98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8.2.2</w:t>
      </w:r>
      <w:r w:rsidRPr="000E3F4F">
        <w:rPr>
          <w:rFonts w:ascii="Times New Roman" w:hAnsi="Times New Roman" w:cs="Times New Roman"/>
          <w:bCs/>
          <w:sz w:val="24"/>
          <w:szCs w:val="24"/>
        </w:rPr>
        <w:t>. Excepcionalmente, desde que devidamente justificados e aceitos pela administração, serão tolerados pequenos atrasos.</w:t>
      </w:r>
    </w:p>
    <w:p w14:paraId="7FE66001" w14:textId="02A248F2"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8.2.3</w:t>
      </w:r>
      <w:r w:rsidRPr="000E3F4F">
        <w:rPr>
          <w:rFonts w:ascii="Times New Roman" w:hAnsi="Times New Roman" w:cs="Times New Roman"/>
          <w:bCs/>
          <w:sz w:val="24"/>
          <w:szCs w:val="24"/>
        </w:rPr>
        <w:t>. Após transcorridos 30 dias corridos, constatada a não entrega dos produtos, a empresa será notificada extrajudicialmente.</w:t>
      </w:r>
    </w:p>
    <w:p w14:paraId="43FE0B5C" w14:textId="26D52430"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8.3.</w:t>
      </w:r>
      <w:r w:rsidRPr="000E3F4F">
        <w:rPr>
          <w:rFonts w:ascii="Times New Roman" w:hAnsi="Times New Roman" w:cs="Times New Roman"/>
          <w:bCs/>
          <w:sz w:val="24"/>
          <w:szCs w:val="24"/>
        </w:rPr>
        <w:t xml:space="preserve"> A entrega dos produtos deverá ser nos seguintes endereços:</w:t>
      </w:r>
    </w:p>
    <w:p w14:paraId="0406B226"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Farmácia de Todos: Praça José Batista Marra, nº 375, Centro, Presidente Olegário- MG</w:t>
      </w:r>
    </w:p>
    <w:p w14:paraId="0FED1A99"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Unidades Básicas de Saúde: Praça Afonso de Sá, nº 10, Centro, Presidente Olegário-MG</w:t>
      </w:r>
    </w:p>
    <w:p w14:paraId="16221B4E"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 Hospital Municipal Darci José Fernandes: Praça José Batista Marra, nº SN, Centro, Presidente</w:t>
      </w:r>
    </w:p>
    <w:p w14:paraId="357E29E5" w14:textId="77777777"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Olegário/MG, CEP: 38750-000.</w:t>
      </w:r>
    </w:p>
    <w:p w14:paraId="37E2C933" w14:textId="1C8D9666"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Cs/>
          <w:sz w:val="24"/>
          <w:szCs w:val="24"/>
        </w:rPr>
        <w:t>*Portanto será de acordo com o requisitante, dessa forma a empresa vencedora deverá confirmar o endereço antes de ser feita a entrega.</w:t>
      </w:r>
    </w:p>
    <w:p w14:paraId="4258A5B3" w14:textId="7738C79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8.4.</w:t>
      </w:r>
      <w:r w:rsidRPr="000E3F4F">
        <w:rPr>
          <w:rFonts w:ascii="Times New Roman" w:hAnsi="Times New Roman" w:cs="Times New Roman"/>
          <w:bCs/>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14:paraId="1469674C" w14:textId="7A4D7833"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lastRenderedPageBreak/>
        <w:t>8.5.</w:t>
      </w:r>
      <w:r w:rsidRPr="000E3F4F">
        <w:rPr>
          <w:rFonts w:ascii="Times New Roman" w:hAnsi="Times New Roman" w:cs="Times New Roman"/>
          <w:bCs/>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14:paraId="3A43496C" w14:textId="794D80A9"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8.6.</w:t>
      </w:r>
      <w:r w:rsidRPr="000E3F4F">
        <w:rPr>
          <w:rFonts w:ascii="Times New Roman" w:hAnsi="Times New Roman" w:cs="Times New Roman"/>
          <w:bCs/>
          <w:sz w:val="24"/>
          <w:szCs w:val="24"/>
        </w:rPr>
        <w:t xml:space="preserve"> A Prefeitura Municipal de Presidente Olegário - MG reserva-se no direito de não receber os produtos que estiverem em desacordo com as disposições apresentadas neste instrumento convocatório.</w:t>
      </w:r>
    </w:p>
    <w:p w14:paraId="159F67F4" w14:textId="1A27307D" w:rsidR="008D5D6E" w:rsidRPr="000E3F4F" w:rsidRDefault="008D5D6E"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79744" behindDoc="1" locked="0" layoutInCell="1" allowOverlap="1" wp14:anchorId="08B153CA" wp14:editId="5811AECC">
                <wp:simplePos x="0" y="0"/>
                <wp:positionH relativeFrom="page">
                  <wp:posOffset>715010</wp:posOffset>
                </wp:positionH>
                <wp:positionV relativeFrom="paragraph">
                  <wp:posOffset>677545</wp:posOffset>
                </wp:positionV>
                <wp:extent cx="6195060" cy="161925"/>
                <wp:effectExtent l="0" t="0" r="0" b="9525"/>
                <wp:wrapTopAndBottom/>
                <wp:docPr id="18"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B153CA" id="_x0000_s1040" type="#_x0000_t202" style="position:absolute;left:0;text-align:left;margin-left:56.3pt;margin-top:53.35pt;width:487.8pt;height:12.7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" fillcolor="gray" stroked="f">
                <v:textbox inset="0,0,0,0">
                  <w:txbxContent>
                    <w:p w14:paraId="495D9DE5" w14:textId="096D05C0"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9</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NONA</w:t>
                      </w:r>
                      <w:r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 xml:space="preserve"> ADESÃO A ATA DER REGISTRO DE PREÇOS</w:t>
                      </w:r>
                    </w:p>
                  </w:txbxContent>
                </v:textbox>
                <w10:wrap type="topAndBottom" anchorx="page"/>
              </v:shape>
            </w:pict>
          </mc:Fallback>
        </mc:AlternateContent>
      </w:r>
      <w:r w:rsidRPr="000E3F4F">
        <w:rPr>
          <w:rFonts w:ascii="Times New Roman" w:hAnsi="Times New Roman" w:cs="Times New Roman"/>
          <w:b/>
          <w:sz w:val="24"/>
          <w:szCs w:val="24"/>
        </w:rPr>
        <w:t>8.7.</w:t>
      </w:r>
      <w:r w:rsidRPr="000E3F4F">
        <w:rPr>
          <w:rFonts w:ascii="Times New Roman" w:hAnsi="Times New Roman" w:cs="Times New Roman"/>
          <w:bCs/>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14:paraId="29380D2F" w14:textId="0D145BC6"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9.1.</w:t>
      </w:r>
      <w:r w:rsidRPr="000E3F4F">
        <w:rPr>
          <w:rFonts w:ascii="Times New Roman" w:hAnsi="Times New Roman" w:cs="Times New Roman"/>
          <w:bCs/>
          <w:sz w:val="24"/>
          <w:szCs w:val="24"/>
        </w:rPr>
        <w:t xml:space="preserve"> A existência de preços registrados não obriga o Município a firmar as contratações que deles poderão advir, facultando-se a realização de licitação específica para a aquisição pretendida, sendo assegurado ao beneficiário do registro a preferência de fornecimento em igualdade de condições.</w:t>
      </w:r>
    </w:p>
    <w:p w14:paraId="72A1A1BF" w14:textId="710A526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9.2.</w:t>
      </w:r>
      <w:r w:rsidRPr="000E3F4F">
        <w:rPr>
          <w:rFonts w:ascii="Times New Roman" w:hAnsi="Times New Roman" w:cs="Times New Roman"/>
          <w:bCs/>
          <w:sz w:val="24"/>
          <w:szCs w:val="24"/>
        </w:rPr>
        <w:t xml:space="preserve"> Os preços registrados poderão ser revistos em decorrência de eventual redução dos preços praticados no mercado ou de fato que eleve o custo dos serviços ou bens registrados, cabendo ao órgão gerenciador promover as negociações junto aos fornecedores.</w:t>
      </w:r>
    </w:p>
    <w:p w14:paraId="1B10B9A3" w14:textId="300DA5A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9.3.</w:t>
      </w:r>
      <w:r w:rsidRPr="000E3F4F">
        <w:rPr>
          <w:rFonts w:ascii="Times New Roman" w:hAnsi="Times New Roman" w:cs="Times New Roman"/>
          <w:bCs/>
          <w:sz w:val="24"/>
          <w:szCs w:val="24"/>
        </w:rPr>
        <w:t xml:space="preserve"> Os fornecedores que não aceitarem reduzir seus preços aos valores praticados pelo mercado serão liberados do compromisso assumido, sem aplicação de penalidade.</w:t>
      </w:r>
    </w:p>
    <w:p w14:paraId="3BDCD6D9" w14:textId="098AF9C1"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9.4</w:t>
      </w:r>
      <w:r w:rsidRPr="000E3F4F">
        <w:rPr>
          <w:rFonts w:ascii="Times New Roman" w:hAnsi="Times New Roman" w:cs="Times New Roman"/>
          <w:bCs/>
          <w:sz w:val="24"/>
          <w:szCs w:val="24"/>
        </w:rPr>
        <w:t>. A Ata de Registro de Preços, durante sua vigência, poderá ser utilizada por qualquer órgão ou entidade da Administração Pública que não tenha participado do certame licitatório, mediante prévia consulta ao órgão gerenciador, desde que devidamente comprovada a vantagem.</w:t>
      </w:r>
    </w:p>
    <w:p w14:paraId="4071474E" w14:textId="7A99AB1D"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9.5.</w:t>
      </w:r>
      <w:r w:rsidRPr="000E3F4F">
        <w:rPr>
          <w:rFonts w:ascii="Times New Roman" w:hAnsi="Times New Roman" w:cs="Times New Roman"/>
          <w:bCs/>
          <w:sz w:val="24"/>
          <w:szCs w:val="24"/>
        </w:rPr>
        <w:t xml:space="preserve"> 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14:paraId="59B8421D" w14:textId="0AF00DEE"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9.6.</w:t>
      </w:r>
      <w:r w:rsidRPr="000E3F4F">
        <w:rPr>
          <w:rFonts w:ascii="Times New Roman" w:hAnsi="Times New Roman" w:cs="Times New Roman"/>
          <w:bCs/>
          <w:sz w:val="24"/>
          <w:szCs w:val="24"/>
        </w:rPr>
        <w:t xml:space="preserve"> As aquisições ou contratações adicionais realizadas por ADESÃO não poderão exceder, por órgão ou entidade, 50% dos quantitativos dos itens registrados na ata de registro de preços para o órgão gerenciador e órgãos participantes.</w:t>
      </w:r>
    </w:p>
    <w:p w14:paraId="757232BD" w14:textId="47863F65"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9.7.</w:t>
      </w:r>
      <w:r w:rsidRPr="000E3F4F">
        <w:rPr>
          <w:rFonts w:ascii="Times New Roman" w:hAnsi="Times New Roman" w:cs="Times New Roman"/>
          <w:bCs/>
          <w:sz w:val="24"/>
          <w:szCs w:val="24"/>
        </w:rPr>
        <w:t xml:space="preserve"> O quantitativo decorrente das adesões à ata de registro de preços não poderá exceder, na totalidade, ao dobro do quantitativo de cada item registrado na ata de registro de preços para o órgão gerenciador e órgãos participantes, </w:t>
      </w:r>
      <w:proofErr w:type="spellStart"/>
      <w:r w:rsidRPr="000E3F4F">
        <w:rPr>
          <w:rFonts w:ascii="Times New Roman" w:hAnsi="Times New Roman" w:cs="Times New Roman"/>
          <w:bCs/>
          <w:sz w:val="24"/>
          <w:szCs w:val="24"/>
        </w:rPr>
        <w:t>independente</w:t>
      </w:r>
      <w:proofErr w:type="spellEnd"/>
      <w:r w:rsidRPr="000E3F4F">
        <w:rPr>
          <w:rFonts w:ascii="Times New Roman" w:hAnsi="Times New Roman" w:cs="Times New Roman"/>
          <w:bCs/>
          <w:sz w:val="24"/>
          <w:szCs w:val="24"/>
        </w:rPr>
        <w:t xml:space="preserve"> do número de órgãos não participantes que aderirem.</w:t>
      </w:r>
    </w:p>
    <w:p w14:paraId="3B099AA3" w14:textId="4B97D240" w:rsidR="002B3BD6"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9.8.</w:t>
      </w:r>
      <w:r w:rsidRPr="000E3F4F">
        <w:rPr>
          <w:rFonts w:ascii="Times New Roman" w:hAnsi="Times New Roman" w:cs="Times New Roman"/>
          <w:bCs/>
          <w:sz w:val="24"/>
          <w:szCs w:val="24"/>
        </w:rPr>
        <w:t xml:space="preserve"> O SISTEMA DE REGISTRO DE PREÇOS 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14:paraId="6C7BF058" w14:textId="711E201D" w:rsidR="003A7EF1"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9.9.</w:t>
      </w:r>
      <w:r w:rsidRPr="000E3F4F">
        <w:rPr>
          <w:rFonts w:ascii="Times New Roman" w:hAnsi="Times New Roman" w:cs="Times New Roman"/>
          <w:bCs/>
          <w:sz w:val="24"/>
          <w:szCs w:val="24"/>
        </w:rPr>
        <w:t xml:space="preserve"> Neste processo será admitido o “carona” conforme artigo 23 do Decreto Municipal nº 1.091 de13 de dezembro de 2018 e suas alterações.</w:t>
      </w:r>
    </w:p>
    <w:p w14:paraId="10D0C0E5" w14:textId="087881CE" w:rsidR="003A7EF1" w:rsidRPr="000E3F4F" w:rsidRDefault="003A7EF1"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5888" behindDoc="1" locked="0" layoutInCell="1" allowOverlap="1" wp14:anchorId="12188199" wp14:editId="635FA5D0">
                <wp:simplePos x="0" y="0"/>
                <wp:positionH relativeFrom="page">
                  <wp:posOffset>715010</wp:posOffset>
                </wp:positionH>
                <wp:positionV relativeFrom="paragraph">
                  <wp:posOffset>177800</wp:posOffset>
                </wp:positionV>
                <wp:extent cx="6195060" cy="161925"/>
                <wp:effectExtent l="0" t="0" r="0" b="9525"/>
                <wp:wrapTopAndBottom/>
                <wp:docPr id="1"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060" cy="1619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188199" id="_x0000_s1041" type="#_x0000_t202" style="position:absolute;left:0;text-align:left;margin-left:56.3pt;margin-top:14pt;width:487.8pt;height:12.75pt;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" fillcolor="gray" stroked="f">
                <v:textbox inset="0,0,0,0">
                  <w:txbxContent>
                    <w:p w14:paraId="3384BB4D" w14:textId="7C00F990" w:rsidR="003A7EF1" w:rsidRPr="004957C4" w:rsidRDefault="002B3BD6" w:rsidP="003A7EF1">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10</w:t>
                      </w:r>
                      <w:r w:rsidR="003A7EF1"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3A7EF1" w:rsidRPr="004957C4">
                        <w:rPr>
                          <w:rFonts w:ascii="Times New Roman" w:hAnsi="Times New Roman" w:cs="Times New Roman"/>
                          <w:b/>
                          <w:color w:val="FFFFFF"/>
                          <w:sz w:val="24"/>
                        </w:rPr>
                        <w:t xml:space="preserve"> – DA</w:t>
                      </w:r>
                      <w:r w:rsidR="003A7EF1">
                        <w:rPr>
                          <w:rFonts w:ascii="Times New Roman" w:hAnsi="Times New Roman" w:cs="Times New Roman"/>
                          <w:b/>
                          <w:color w:val="FFFFFF"/>
                          <w:sz w:val="24"/>
                        </w:rPr>
                        <w:t>S SANÇÕES</w:t>
                      </w:r>
                    </w:p>
                  </w:txbxContent>
                </v:textbox>
                <w10:wrap type="topAndBottom" anchorx="page"/>
              </v:shape>
            </w:pict>
          </mc:Fallback>
        </mc:AlternateContent>
      </w:r>
    </w:p>
    <w:p w14:paraId="338E0A1F" w14:textId="79B53A6C" w:rsidR="001A049A" w:rsidRPr="000E3F4F" w:rsidRDefault="002B3BD6" w:rsidP="000E3F4F">
      <w:pPr>
        <w:spacing w:after="0" w:line="240" w:lineRule="auto"/>
        <w:jc w:val="both"/>
        <w:rPr>
          <w:rFonts w:ascii="Times New Roman" w:hAnsi="Times New Roman" w:cs="Times New Roman"/>
          <w:bCs/>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w:t>
      </w:r>
      <w:r w:rsidR="001A049A" w:rsidRPr="000E3F4F">
        <w:rPr>
          <w:rFonts w:ascii="Times New Roman" w:hAnsi="Times New Roman" w:cs="Times New Roman"/>
          <w:sz w:val="24"/>
          <w:szCs w:val="24"/>
        </w:rPr>
        <w:t xml:space="preserve"> A recusa do adjudicatário em </w:t>
      </w:r>
      <w:r w:rsidR="00A119CE" w:rsidRPr="000E3F4F">
        <w:rPr>
          <w:rFonts w:ascii="Times New Roman" w:hAnsi="Times New Roman" w:cs="Times New Roman"/>
          <w:sz w:val="24"/>
          <w:szCs w:val="24"/>
        </w:rPr>
        <w:t xml:space="preserve">prestar os serviços </w:t>
      </w:r>
      <w:r w:rsidR="001A049A" w:rsidRPr="000E3F4F">
        <w:rPr>
          <w:rFonts w:ascii="Times New Roman" w:hAnsi="Times New Roman" w:cs="Times New Roman"/>
          <w:sz w:val="24"/>
          <w:szCs w:val="24"/>
        </w:rPr>
        <w:t>no prazo estabelecido pelo MUNICÍPIO, bem como o atraso, caracterizará descumprimento da obrigação assumida e permitirá a aplicação das seguintes sanções pelo MUNICÍPIO:</w:t>
      </w:r>
    </w:p>
    <w:p w14:paraId="6B270D05" w14:textId="50CC824F"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.1.1.</w:t>
      </w:r>
      <w:r w:rsidR="001A049A" w:rsidRPr="000E3F4F">
        <w:rPr>
          <w:rFonts w:ascii="Times New Roman" w:hAnsi="Times New Roman" w:cs="Times New Roman"/>
          <w:sz w:val="24"/>
          <w:szCs w:val="24"/>
        </w:rPr>
        <w:tab/>
        <w:t>advertência, que será aplicada sempre por escrito;</w:t>
      </w:r>
    </w:p>
    <w:p w14:paraId="542B56C7" w14:textId="24E2A31D"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.1.2.</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multas;</w:t>
      </w:r>
    </w:p>
    <w:p w14:paraId="1DACE1BE" w14:textId="70E2F992" w:rsidR="00A119CE"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.1.3.</w:t>
      </w:r>
      <w:r w:rsidR="001A049A" w:rsidRPr="000E3F4F">
        <w:rPr>
          <w:rFonts w:ascii="Times New Roman" w:hAnsi="Times New Roman" w:cs="Times New Roman"/>
          <w:sz w:val="24"/>
          <w:szCs w:val="24"/>
        </w:rPr>
        <w:tab/>
        <w:t xml:space="preserve">suspensão temporária do direito de licitar com o Município de Presidente Olegário; </w:t>
      </w:r>
    </w:p>
    <w:p w14:paraId="0C5CFA83" w14:textId="0BC6A603"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.1.4.</w:t>
      </w:r>
      <w:r w:rsidR="00A119CE" w:rsidRPr="000E3F4F">
        <w:rPr>
          <w:rFonts w:ascii="Times New Roman" w:hAnsi="Times New Roman" w:cs="Times New Roman"/>
          <w:sz w:val="24"/>
          <w:szCs w:val="24"/>
        </w:rPr>
        <w:t xml:space="preserve"> </w:t>
      </w:r>
      <w:r w:rsidR="001A049A" w:rsidRPr="000E3F4F">
        <w:rPr>
          <w:rFonts w:ascii="Times New Roman" w:hAnsi="Times New Roman" w:cs="Times New Roman"/>
          <w:sz w:val="24"/>
          <w:szCs w:val="24"/>
        </w:rPr>
        <w:t xml:space="preserve">indenização ao MUNICÍPIO da diferença de custo para aquisição dos </w:t>
      </w:r>
      <w:r w:rsidR="00A119CE" w:rsidRPr="000E3F4F">
        <w:rPr>
          <w:rFonts w:ascii="Times New Roman" w:hAnsi="Times New Roman" w:cs="Times New Roman"/>
          <w:sz w:val="24"/>
          <w:szCs w:val="24"/>
        </w:rPr>
        <w:t>serviço</w:t>
      </w:r>
      <w:r w:rsidR="001A049A" w:rsidRPr="000E3F4F">
        <w:rPr>
          <w:rFonts w:ascii="Times New Roman" w:hAnsi="Times New Roman" w:cs="Times New Roman"/>
          <w:sz w:val="24"/>
          <w:szCs w:val="24"/>
        </w:rPr>
        <w:t>s de outro licitante;</w:t>
      </w:r>
    </w:p>
    <w:p w14:paraId="660327D0" w14:textId="7D4549A6"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.1.5.</w:t>
      </w:r>
      <w:r w:rsidR="001A049A" w:rsidRPr="000E3F4F">
        <w:rPr>
          <w:rFonts w:ascii="Times New Roman" w:hAnsi="Times New Roman" w:cs="Times New Roman"/>
          <w:sz w:val="24"/>
          <w:szCs w:val="24"/>
        </w:rPr>
        <w:t xml:space="preserve"> declaração de inidoneidade para licitar e contratar com a Administração Pública, no prazo não superior a cinco anos.</w:t>
      </w:r>
    </w:p>
    <w:p w14:paraId="221B478E" w14:textId="022C7E9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.2.</w:t>
      </w:r>
      <w:r w:rsidR="001A049A" w:rsidRPr="000E3F4F">
        <w:rPr>
          <w:rFonts w:ascii="Times New Roman" w:hAnsi="Times New Roman" w:cs="Times New Roman"/>
          <w:sz w:val="24"/>
          <w:szCs w:val="24"/>
        </w:rPr>
        <w:tab/>
        <w:t xml:space="preserve">Será aplicada multa a razão de 0,3% (três décimos por cento) sobre o valor total do </w:t>
      </w:r>
      <w:r w:rsidR="00A119CE" w:rsidRPr="000E3F4F">
        <w:rPr>
          <w:rFonts w:ascii="Times New Roman" w:hAnsi="Times New Roman" w:cs="Times New Roman"/>
          <w:sz w:val="24"/>
          <w:szCs w:val="24"/>
        </w:rPr>
        <w:t>projeto</w:t>
      </w:r>
      <w:r w:rsidR="001A049A" w:rsidRPr="000E3F4F">
        <w:rPr>
          <w:rFonts w:ascii="Times New Roman" w:hAnsi="Times New Roman" w:cs="Times New Roman"/>
          <w:sz w:val="24"/>
          <w:szCs w:val="24"/>
        </w:rPr>
        <w:t>, por dia de atraso na inexecução do contrato;</w:t>
      </w:r>
    </w:p>
    <w:p w14:paraId="0B94E922" w14:textId="3A4F4BC5"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lastRenderedPageBreak/>
        <w:t>10</w:t>
      </w:r>
      <w:r w:rsidR="001A049A" w:rsidRPr="000E3F4F">
        <w:rPr>
          <w:rFonts w:ascii="Times New Roman" w:hAnsi="Times New Roman" w:cs="Times New Roman"/>
          <w:b/>
          <w:sz w:val="24"/>
          <w:szCs w:val="24"/>
        </w:rPr>
        <w:t>.3.</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Será aplicada multa a razão de 3,0% (três po</w:t>
      </w:r>
      <w:r w:rsidR="00A119CE" w:rsidRPr="000E3F4F">
        <w:rPr>
          <w:rFonts w:ascii="Times New Roman" w:hAnsi="Times New Roman" w:cs="Times New Roman"/>
          <w:sz w:val="24"/>
          <w:szCs w:val="24"/>
        </w:rPr>
        <w:t>r cento) sobre o valor total da contratação</w:t>
      </w:r>
      <w:r w:rsidR="001A049A" w:rsidRPr="000E3F4F">
        <w:rPr>
          <w:rFonts w:ascii="Times New Roman" w:hAnsi="Times New Roman" w:cs="Times New Roman"/>
          <w:sz w:val="24"/>
          <w:szCs w:val="24"/>
        </w:rPr>
        <w:t>, por inexecução parcial das obrigações contratuais;</w:t>
      </w:r>
    </w:p>
    <w:p w14:paraId="6AC068F5" w14:textId="0685060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.4.</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O valor máximo das multas não poderá exceder, cumulativamente, a 10% (dez por cento) do valor da aquisição;</w:t>
      </w:r>
    </w:p>
    <w:p w14:paraId="72877444" w14:textId="540BE9F7"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.5.</w:t>
      </w:r>
      <w:r w:rsidR="001A049A" w:rsidRPr="000E3F4F">
        <w:rPr>
          <w:rFonts w:ascii="Times New Roman" w:hAnsi="Times New Roman" w:cs="Times New Roman"/>
          <w:sz w:val="24"/>
          <w:szCs w:val="24"/>
        </w:rPr>
        <w:tab/>
        <w:t>As sanções previstas neste capítulo poderão ser aplicadas cumulativamente, ou não, de acordo com a gravidade da infração, facultada ampla defesa ao LICITANTE, no prazo de cinco dias úteis a contar da intimação do ato;</w:t>
      </w:r>
    </w:p>
    <w:p w14:paraId="518438CE" w14:textId="4B7341F0"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Extensão das penalidades:</w:t>
      </w:r>
    </w:p>
    <w:p w14:paraId="58842A73" w14:textId="70F05ABB" w:rsidR="001A049A" w:rsidRPr="000E3F4F" w:rsidRDefault="002B3BD6"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10</w:t>
      </w:r>
      <w:r w:rsidR="001A049A" w:rsidRPr="000E3F4F">
        <w:rPr>
          <w:rFonts w:ascii="Times New Roman" w:hAnsi="Times New Roman" w:cs="Times New Roman"/>
          <w:b/>
          <w:sz w:val="24"/>
          <w:szCs w:val="24"/>
        </w:rPr>
        <w:t>.6.1.</w:t>
      </w:r>
      <w:r w:rsidR="001A049A" w:rsidRPr="000E3F4F">
        <w:rPr>
          <w:rFonts w:ascii="Times New Roman" w:hAnsi="Times New Roman" w:cs="Times New Roman"/>
          <w:b/>
          <w:sz w:val="24"/>
          <w:szCs w:val="24"/>
        </w:rPr>
        <w:tab/>
      </w:r>
      <w:r w:rsidR="001A049A" w:rsidRPr="000E3F4F">
        <w:rPr>
          <w:rFonts w:ascii="Times New Roman" w:hAnsi="Times New Roman" w:cs="Times New Roman"/>
          <w:sz w:val="24"/>
          <w:szCs w:val="24"/>
        </w:rPr>
        <w:t>A sanção de suspensão de participar em licitação e contratar com a Administração Pública poderá ser também aplicada àqueles que:</w:t>
      </w:r>
    </w:p>
    <w:p w14:paraId="615D620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a)</w:t>
      </w:r>
      <w:r w:rsidRPr="000E3F4F">
        <w:rPr>
          <w:rFonts w:ascii="Times New Roman" w:hAnsi="Times New Roman" w:cs="Times New Roman"/>
          <w:sz w:val="24"/>
          <w:szCs w:val="24"/>
        </w:rPr>
        <w:tab/>
        <w:t>retardarem a execução do pregão;</w:t>
      </w:r>
    </w:p>
    <w:p w14:paraId="5686A818" w14:textId="77777777"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b)</w:t>
      </w:r>
      <w:r w:rsidRPr="000E3F4F">
        <w:rPr>
          <w:rFonts w:ascii="Times New Roman" w:hAnsi="Times New Roman" w:cs="Times New Roman"/>
          <w:sz w:val="24"/>
          <w:szCs w:val="24"/>
        </w:rPr>
        <w:tab/>
        <w:t>demonstrarem não possuir idoneidade para contratar com a Administração;</w:t>
      </w:r>
    </w:p>
    <w:p w14:paraId="06EB7CBC" w14:textId="5B3A142B"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c)</w:t>
      </w:r>
      <w:r w:rsidRPr="000E3F4F">
        <w:rPr>
          <w:rFonts w:ascii="Times New Roman" w:hAnsi="Times New Roman" w:cs="Times New Roman"/>
          <w:sz w:val="24"/>
          <w:szCs w:val="24"/>
        </w:rPr>
        <w:tab/>
        <w:t>fizerem declaração falsa ou cometerem fraude fiscal.</w:t>
      </w:r>
    </w:p>
    <w:p w14:paraId="5E249082" w14:textId="31669BBF" w:rsidR="009D21B0" w:rsidRPr="000E3F4F" w:rsidRDefault="009D21B0"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1792" behindDoc="1" locked="0" layoutInCell="1" allowOverlap="1" wp14:anchorId="4871AF33" wp14:editId="080002AF">
                <wp:simplePos x="0" y="0"/>
                <wp:positionH relativeFrom="page">
                  <wp:posOffset>691515</wp:posOffset>
                </wp:positionH>
                <wp:positionV relativeFrom="paragraph">
                  <wp:posOffset>180975</wp:posOffset>
                </wp:positionV>
                <wp:extent cx="6360795" cy="158750"/>
                <wp:effectExtent l="0" t="0" r="1905" b="0"/>
                <wp:wrapTopAndBottom/>
                <wp:docPr id="19"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0795" cy="1587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71AF33" id="_x0000_s1042" type="#_x0000_t202" style="position:absolute;left:0;text-align:left;margin-left:54.45pt;margin-top:14.25pt;width:500.85pt;height:12.5pt;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" fillcolor="gray" stroked="f">
                <v:textbox inset="0,0,0,0">
                  <w:txbxContent>
                    <w:p w14:paraId="3BC8B1BB" w14:textId="769A5B51"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1</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DÉCIMA</w:t>
                      </w:r>
                      <w:r w:rsidR="002B3BD6">
                        <w:rPr>
                          <w:rFonts w:ascii="Times New Roman" w:hAnsi="Times New Roman" w:cs="Times New Roman"/>
                          <w:b/>
                          <w:color w:val="FFFFFF"/>
                          <w:sz w:val="24"/>
                        </w:rPr>
                        <w:t xml:space="preserve"> PRIMEIRA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O CANCELAMENTO DO REGISTRO DE PREÇOS</w:t>
                      </w:r>
                    </w:p>
                  </w:txbxContent>
                </v:textbox>
                <w10:wrap type="topAndBottom" anchorx="page"/>
              </v:shape>
            </w:pict>
          </mc:Fallback>
        </mc:AlternateContent>
      </w:r>
    </w:p>
    <w:p w14:paraId="57DE58FB" w14:textId="7291A9AC"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w:t>
      </w:r>
      <w:r w:rsidR="009D66F6" w:rsidRPr="000E3F4F">
        <w:rPr>
          <w:rFonts w:ascii="Times New Roman" w:hAnsi="Times New Roman" w:cs="Times New Roman"/>
          <w:sz w:val="24"/>
          <w:szCs w:val="24"/>
        </w:rPr>
        <w:t xml:space="preserve"> O registro do proponente </w:t>
      </w:r>
      <w:r w:rsidRPr="000E3F4F">
        <w:rPr>
          <w:rFonts w:ascii="Times New Roman" w:hAnsi="Times New Roman" w:cs="Times New Roman"/>
          <w:sz w:val="24"/>
          <w:szCs w:val="24"/>
        </w:rPr>
        <w:t>será cancelado quando:</w:t>
      </w:r>
    </w:p>
    <w:p w14:paraId="08086E47" w14:textId="4D961544"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.1.1.</w:t>
      </w:r>
      <w:r w:rsidRPr="000E3F4F">
        <w:rPr>
          <w:rFonts w:ascii="Times New Roman" w:hAnsi="Times New Roman" w:cs="Times New Roman"/>
          <w:sz w:val="24"/>
          <w:szCs w:val="24"/>
        </w:rPr>
        <w:t xml:space="preserve"> Descumprir as condições da ata de registro de preços.</w:t>
      </w:r>
    </w:p>
    <w:p w14:paraId="467B4C25" w14:textId="428D1712"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.1.2.</w:t>
      </w:r>
      <w:r w:rsidRPr="000E3F4F">
        <w:rPr>
          <w:rFonts w:ascii="Times New Roman" w:hAnsi="Times New Roman" w:cs="Times New Roman"/>
          <w:sz w:val="24"/>
          <w:szCs w:val="24"/>
        </w:rPr>
        <w:t xml:space="preserve"> Não r</w:t>
      </w:r>
      <w:r w:rsidR="00940B90" w:rsidRPr="000E3F4F">
        <w:rPr>
          <w:rFonts w:ascii="Times New Roman" w:hAnsi="Times New Roman" w:cs="Times New Roman"/>
          <w:sz w:val="24"/>
          <w:szCs w:val="24"/>
        </w:rPr>
        <w:t>eceber</w:t>
      </w:r>
      <w:r w:rsidRPr="000E3F4F">
        <w:rPr>
          <w:rFonts w:ascii="Times New Roman" w:hAnsi="Times New Roman" w:cs="Times New Roman"/>
          <w:sz w:val="24"/>
          <w:szCs w:val="24"/>
        </w:rPr>
        <w:t xml:space="preserve"> a nota de empenho ou instrumento equivalente no prazo estabelecido pela Administração, sem justificativa aceitável.</w:t>
      </w:r>
    </w:p>
    <w:p w14:paraId="032503AF" w14:textId="53E6536A"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.1.3.</w:t>
      </w:r>
      <w:r w:rsidRPr="000E3F4F">
        <w:rPr>
          <w:rFonts w:ascii="Times New Roman" w:hAnsi="Times New Roman" w:cs="Times New Roman"/>
          <w:b/>
          <w:sz w:val="24"/>
          <w:szCs w:val="24"/>
        </w:rPr>
        <w:tab/>
      </w:r>
      <w:r w:rsidRPr="000E3F4F">
        <w:rPr>
          <w:rFonts w:ascii="Times New Roman" w:hAnsi="Times New Roman" w:cs="Times New Roman"/>
          <w:sz w:val="24"/>
          <w:szCs w:val="24"/>
        </w:rPr>
        <w:t>Não aceitar reduzir o seu preço registrado, na hipótese deste se tornar superior àqueles praticados no mercado.</w:t>
      </w:r>
    </w:p>
    <w:p w14:paraId="6CF86951" w14:textId="142B557E" w:rsidR="002B3BD6"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.1.4.</w:t>
      </w:r>
      <w:r w:rsidRPr="000E3F4F">
        <w:rPr>
          <w:rFonts w:ascii="Times New Roman" w:hAnsi="Times New Roman" w:cs="Times New Roman"/>
          <w:sz w:val="24"/>
          <w:szCs w:val="24"/>
        </w:rPr>
        <w:tab/>
        <w:t xml:space="preserve">Sofrer sanção prevista nos </w:t>
      </w:r>
      <w:r w:rsidR="002B3BD6" w:rsidRPr="000E3F4F">
        <w:rPr>
          <w:rFonts w:ascii="Times New Roman" w:hAnsi="Times New Roman" w:cs="Times New Roman"/>
          <w:sz w:val="24"/>
          <w:szCs w:val="24"/>
        </w:rPr>
        <w:t>s incisos III ou IV do caput do art. 87 da Lei nº 8.666, de1993, ou no art. 7º da Lei nº 10.520, de 2002</w:t>
      </w:r>
    </w:p>
    <w:p w14:paraId="4559F2E9" w14:textId="675CC56D"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Pr="000E3F4F">
        <w:rPr>
          <w:rFonts w:ascii="Times New Roman" w:hAnsi="Times New Roman" w:cs="Times New Roman"/>
          <w:b/>
          <w:sz w:val="24"/>
          <w:szCs w:val="24"/>
        </w:rPr>
        <w:t>.2</w:t>
      </w:r>
      <w:r w:rsidR="00A119CE" w:rsidRPr="000E3F4F">
        <w:rPr>
          <w:rFonts w:ascii="Times New Roman" w:hAnsi="Times New Roman" w:cs="Times New Roman"/>
          <w:b/>
          <w:sz w:val="24"/>
          <w:szCs w:val="24"/>
        </w:rPr>
        <w:t>.</w:t>
      </w:r>
      <w:r w:rsidRPr="000E3F4F">
        <w:rPr>
          <w:rFonts w:ascii="Times New Roman" w:hAnsi="Times New Roman" w:cs="Times New Roman"/>
          <w:sz w:val="24"/>
          <w:szCs w:val="24"/>
        </w:rPr>
        <w:t xml:space="preserve"> O cancelamento do registro de preços poderá ocorrer por fato superveniente, decorrente de caso fortuito ou força maior, que prejudique o cumprimento da ata, devidamente comprovados e justificados:</w:t>
      </w:r>
    </w:p>
    <w:p w14:paraId="26C89F80" w14:textId="37A7EC34" w:rsidR="001A049A" w:rsidRPr="000E3F4F" w:rsidRDefault="00B16DD7"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noProof/>
          <w:sz w:val="24"/>
          <w:szCs w:val="24"/>
          <w:lang w:eastAsia="pt-BR"/>
        </w:rPr>
        <mc:AlternateContent>
          <mc:Choice Requires="wps">
            <w:drawing>
              <wp:anchor distT="0" distB="0" distL="0" distR="0" simplePos="0" relativeHeight="251683840" behindDoc="1" locked="0" layoutInCell="1" allowOverlap="1" wp14:anchorId="210BBFF4" wp14:editId="581FF4C5">
                <wp:simplePos x="0" y="0"/>
                <wp:positionH relativeFrom="page">
                  <wp:posOffset>691515</wp:posOffset>
                </wp:positionH>
                <wp:positionV relativeFrom="paragraph">
                  <wp:posOffset>344170</wp:posOffset>
                </wp:positionV>
                <wp:extent cx="6400800" cy="171450"/>
                <wp:effectExtent l="0" t="0" r="0" b="0"/>
                <wp:wrapTopAndBottom/>
                <wp:docPr id="20"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0BBFF4" id="_x0000_s1043" type="#_x0000_t202" style="position:absolute;left:0;text-align:left;margin-left:54.45pt;margin-top:27.1pt;width:7in;height:13.5pt;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" fillcolor="gray" stroked="f">
                <v:textbox inset="0,0,0,0">
                  <w:txbxContent>
                    <w:p w14:paraId="177DC9DE" w14:textId="1513A03E" w:rsidR="009D21B0" w:rsidRPr="004957C4" w:rsidRDefault="009D21B0" w:rsidP="009D21B0">
                      <w:pPr>
                        <w:spacing w:before="2" w:line="267" w:lineRule="exact"/>
                        <w:ind w:left="28"/>
                        <w:rPr>
                          <w:rFonts w:ascii="Times New Roman" w:hAnsi="Times New Roman" w:cs="Times New Roman"/>
                          <w:b/>
                          <w:sz w:val="24"/>
                        </w:rPr>
                      </w:pPr>
                      <w:r>
                        <w:rPr>
                          <w:rFonts w:ascii="Times New Roman" w:hAnsi="Times New Roman" w:cs="Times New Roman"/>
                          <w:b/>
                          <w:color w:val="FFFFFF"/>
                          <w:sz w:val="24"/>
                        </w:rPr>
                        <w:t>1</w:t>
                      </w:r>
                      <w:r w:rsidR="002B3BD6">
                        <w:rPr>
                          <w:rFonts w:ascii="Times New Roman" w:hAnsi="Times New Roman" w:cs="Times New Roman"/>
                          <w:b/>
                          <w:color w:val="FFFFFF"/>
                          <w:sz w:val="24"/>
                        </w:rPr>
                        <w:t>2</w:t>
                      </w:r>
                      <w:r w:rsidRPr="004957C4">
                        <w:rPr>
                          <w:rFonts w:ascii="Times New Roman" w:hAnsi="Times New Roman" w:cs="Times New Roman"/>
                          <w:b/>
                          <w:color w:val="FFFFFF"/>
                          <w:sz w:val="24"/>
                        </w:rPr>
                        <w:t xml:space="preserve">. CLÁUSULA </w:t>
                      </w:r>
                      <w:r>
                        <w:rPr>
                          <w:rFonts w:ascii="Times New Roman" w:hAnsi="Times New Roman" w:cs="Times New Roman"/>
                          <w:b/>
                          <w:color w:val="FFFFFF"/>
                          <w:sz w:val="24"/>
                        </w:rPr>
                        <w:t xml:space="preserve">DÉCIMA </w:t>
                      </w:r>
                      <w:r w:rsidR="002B3BD6">
                        <w:rPr>
                          <w:rFonts w:ascii="Times New Roman" w:hAnsi="Times New Roman" w:cs="Times New Roman"/>
                          <w:b/>
                          <w:color w:val="FFFFFF"/>
                          <w:sz w:val="24"/>
                        </w:rPr>
                        <w:t>SEGUNDA</w:t>
                      </w:r>
                      <w:r w:rsidRPr="004957C4">
                        <w:rPr>
                          <w:rFonts w:ascii="Times New Roman" w:hAnsi="Times New Roman" w:cs="Times New Roman"/>
                          <w:b/>
                          <w:color w:val="FFFFFF"/>
                          <w:sz w:val="24"/>
                        </w:rPr>
                        <w:t xml:space="preserve"> – D</w:t>
                      </w:r>
                      <w:r>
                        <w:rPr>
                          <w:rFonts w:ascii="Times New Roman" w:hAnsi="Times New Roman" w:cs="Times New Roman"/>
                          <w:b/>
                          <w:color w:val="FFFFFF"/>
                          <w:sz w:val="24"/>
                        </w:rPr>
                        <w:t xml:space="preserve">O FORO COMPETENTE </w:t>
                      </w:r>
                    </w:p>
                  </w:txbxContent>
                </v:textbox>
                <w10:wrap type="topAndBottom" anchorx="page"/>
              </v:shape>
            </w:pict>
          </mc:Fallback>
        </mc:AlternateContent>
      </w:r>
      <w:r w:rsidR="001A049A"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1</w:t>
      </w:r>
      <w:r w:rsidR="001A049A" w:rsidRPr="000E3F4F">
        <w:rPr>
          <w:rFonts w:ascii="Times New Roman" w:hAnsi="Times New Roman" w:cs="Times New Roman"/>
          <w:b/>
          <w:sz w:val="24"/>
          <w:szCs w:val="24"/>
        </w:rPr>
        <w:t>.2.1</w:t>
      </w:r>
      <w:r w:rsidR="00A119CE" w:rsidRPr="000E3F4F">
        <w:rPr>
          <w:rFonts w:ascii="Times New Roman" w:hAnsi="Times New Roman" w:cs="Times New Roman"/>
          <w:b/>
          <w:sz w:val="24"/>
          <w:szCs w:val="24"/>
        </w:rPr>
        <w:t>.</w:t>
      </w:r>
      <w:r w:rsidR="001A049A" w:rsidRPr="000E3F4F">
        <w:rPr>
          <w:rFonts w:ascii="Times New Roman" w:hAnsi="Times New Roman" w:cs="Times New Roman"/>
          <w:sz w:val="24"/>
          <w:szCs w:val="24"/>
        </w:rPr>
        <w:t xml:space="preserve"> Por razão de interesse público ou a pedido do fornecedor.</w:t>
      </w:r>
    </w:p>
    <w:p w14:paraId="65B85E19" w14:textId="70819E6F" w:rsidR="001A049A" w:rsidRPr="000E3F4F" w:rsidRDefault="001A049A"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b/>
          <w:sz w:val="24"/>
          <w:szCs w:val="24"/>
        </w:rPr>
        <w:t>1</w:t>
      </w:r>
      <w:r w:rsidR="002B3BD6" w:rsidRPr="000E3F4F">
        <w:rPr>
          <w:rFonts w:ascii="Times New Roman" w:hAnsi="Times New Roman" w:cs="Times New Roman"/>
          <w:b/>
          <w:sz w:val="24"/>
          <w:szCs w:val="24"/>
        </w:rPr>
        <w:t>2</w:t>
      </w:r>
      <w:r w:rsidRPr="000E3F4F">
        <w:rPr>
          <w:rFonts w:ascii="Times New Roman" w:hAnsi="Times New Roman" w:cs="Times New Roman"/>
          <w:b/>
          <w:sz w:val="24"/>
          <w:szCs w:val="24"/>
        </w:rPr>
        <w:t>.1.</w:t>
      </w:r>
      <w:r w:rsidRPr="000E3F4F">
        <w:rPr>
          <w:rFonts w:ascii="Times New Roman" w:hAnsi="Times New Roman" w:cs="Times New Roman"/>
          <w:sz w:val="24"/>
          <w:szCs w:val="24"/>
        </w:rPr>
        <w:t xml:space="preserve"> Fica eleito o foro da Comarca de Presidente Olegário – MG, como único competente para dirimir as dúvidas ou controvérsias resultantes da interpretação desta ata, renunciando a qualquer outro por mais privilegiado que seja.</w:t>
      </w:r>
      <w:r w:rsidR="00A119CE" w:rsidRPr="000E3F4F">
        <w:rPr>
          <w:rFonts w:ascii="Times New Roman" w:hAnsi="Times New Roman" w:cs="Times New Roman"/>
          <w:sz w:val="24"/>
          <w:szCs w:val="24"/>
        </w:rPr>
        <w:t xml:space="preserve"> </w:t>
      </w:r>
      <w:r w:rsidRPr="000E3F4F">
        <w:rPr>
          <w:rFonts w:ascii="Times New Roman" w:hAnsi="Times New Roman" w:cs="Times New Roman"/>
          <w:sz w:val="24"/>
          <w:szCs w:val="24"/>
        </w:rPr>
        <w:t>E por estarem assim ajustadas, as partes, com as testemunhas abaixo, assinam o presente instrumento em 03 (três) vias de igual teor e forma.</w:t>
      </w:r>
    </w:p>
    <w:p w14:paraId="0F7734A4" w14:textId="2EB0DF05" w:rsidR="00B54779" w:rsidRPr="000E3F4F" w:rsidRDefault="001A049A" w:rsidP="003D5FA3">
      <w:pPr>
        <w:spacing w:after="0" w:line="240" w:lineRule="auto"/>
        <w:jc w:val="right"/>
        <w:rPr>
          <w:rFonts w:ascii="Times New Roman" w:hAnsi="Times New Roman" w:cs="Times New Roman"/>
          <w:sz w:val="24"/>
          <w:szCs w:val="24"/>
        </w:rPr>
      </w:pPr>
      <w:r w:rsidRPr="000E3F4F">
        <w:rPr>
          <w:rFonts w:ascii="Times New Roman" w:hAnsi="Times New Roman" w:cs="Times New Roman"/>
          <w:sz w:val="24"/>
          <w:szCs w:val="24"/>
        </w:rPr>
        <w:t>Presidente Olegário/MG,</w:t>
      </w:r>
      <w:r w:rsidR="00DB09F2" w:rsidRPr="000E3F4F">
        <w:rPr>
          <w:rFonts w:ascii="Times New Roman" w:hAnsi="Times New Roman" w:cs="Times New Roman"/>
          <w:sz w:val="24"/>
          <w:szCs w:val="24"/>
        </w:rPr>
        <w:t xml:space="preserve"> 0</w:t>
      </w:r>
      <w:r w:rsidR="005F2C73">
        <w:rPr>
          <w:rFonts w:ascii="Times New Roman" w:hAnsi="Times New Roman" w:cs="Times New Roman"/>
          <w:sz w:val="24"/>
          <w:szCs w:val="24"/>
        </w:rPr>
        <w:t>9</w:t>
      </w:r>
      <w:r w:rsidR="00DB09F2" w:rsidRPr="000E3F4F">
        <w:rPr>
          <w:rFonts w:ascii="Times New Roman" w:hAnsi="Times New Roman" w:cs="Times New Roman"/>
          <w:sz w:val="24"/>
          <w:szCs w:val="24"/>
        </w:rPr>
        <w:t xml:space="preserve"> </w:t>
      </w:r>
      <w:r w:rsidRPr="000E3F4F">
        <w:rPr>
          <w:rFonts w:ascii="Times New Roman" w:hAnsi="Times New Roman" w:cs="Times New Roman"/>
          <w:sz w:val="24"/>
          <w:szCs w:val="24"/>
        </w:rPr>
        <w:t>de</w:t>
      </w:r>
      <w:r w:rsidR="00DB09F2" w:rsidRPr="000E3F4F">
        <w:rPr>
          <w:rFonts w:ascii="Times New Roman" w:hAnsi="Times New Roman" w:cs="Times New Roman"/>
          <w:sz w:val="24"/>
          <w:szCs w:val="24"/>
        </w:rPr>
        <w:t xml:space="preserve"> agosto </w:t>
      </w:r>
      <w:r w:rsidRPr="000E3F4F">
        <w:rPr>
          <w:rFonts w:ascii="Times New Roman" w:hAnsi="Times New Roman" w:cs="Times New Roman"/>
          <w:sz w:val="24"/>
          <w:szCs w:val="24"/>
        </w:rPr>
        <w:t>de 2021.</w:t>
      </w:r>
    </w:p>
    <w:p w14:paraId="74922D90" w14:textId="77777777" w:rsidR="00B54779" w:rsidRPr="000E3F4F" w:rsidRDefault="00B54779" w:rsidP="000E3F4F">
      <w:pPr>
        <w:spacing w:after="0" w:line="240" w:lineRule="auto"/>
        <w:jc w:val="both"/>
        <w:rPr>
          <w:rFonts w:ascii="Times New Roman" w:hAnsi="Times New Roman" w:cs="Times New Roman"/>
          <w:sz w:val="24"/>
          <w:szCs w:val="24"/>
        </w:rPr>
      </w:pPr>
    </w:p>
    <w:tbl>
      <w:tblPr>
        <w:tblStyle w:val="Tabelacomgrade"/>
        <w:tblW w:w="96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387"/>
      </w:tblGrid>
      <w:tr w:rsidR="00996E5A" w:rsidRPr="000E3F4F" w14:paraId="1AFCCB85" w14:textId="77777777" w:rsidTr="003D5FA3">
        <w:trPr>
          <w:trHeight w:val="858"/>
          <w:jc w:val="center"/>
        </w:trPr>
        <w:tc>
          <w:tcPr>
            <w:tcW w:w="4253" w:type="dxa"/>
            <w:vAlign w:val="center"/>
          </w:tcPr>
          <w:p w14:paraId="72A08053" w14:textId="7CA2AF25" w:rsidR="00996E5A" w:rsidRPr="000E3F4F" w:rsidRDefault="00996E5A" w:rsidP="003D5FA3">
            <w:pPr>
              <w:jc w:val="center"/>
              <w:rPr>
                <w:rFonts w:ascii="Times New Roman" w:hAnsi="Times New Roman" w:cs="Times New Roman"/>
                <w:b/>
                <w:sz w:val="24"/>
                <w:szCs w:val="24"/>
              </w:rPr>
            </w:pPr>
            <w:r w:rsidRPr="000E3F4F">
              <w:rPr>
                <w:rFonts w:ascii="Times New Roman" w:hAnsi="Times New Roman" w:cs="Times New Roman"/>
                <w:b/>
                <w:sz w:val="24"/>
                <w:szCs w:val="24"/>
              </w:rPr>
              <w:t>MUNICÍPIO DE PRESIDENTE OLEGÁRIO</w:t>
            </w:r>
          </w:p>
          <w:p w14:paraId="370B4D5D" w14:textId="71571B52" w:rsidR="00B54779" w:rsidRPr="000E3F4F" w:rsidRDefault="00B54779" w:rsidP="003D5FA3">
            <w:pPr>
              <w:jc w:val="center"/>
              <w:rPr>
                <w:rFonts w:ascii="Times New Roman" w:hAnsi="Times New Roman" w:cs="Times New Roman"/>
                <w:sz w:val="24"/>
                <w:szCs w:val="24"/>
              </w:rPr>
            </w:pPr>
            <w:proofErr w:type="spellStart"/>
            <w:r w:rsidRPr="000E3F4F">
              <w:rPr>
                <w:rFonts w:ascii="Times New Roman" w:hAnsi="Times New Roman" w:cs="Times New Roman"/>
                <w:sz w:val="24"/>
                <w:szCs w:val="24"/>
              </w:rPr>
              <w:t>Rhenys</w:t>
            </w:r>
            <w:proofErr w:type="spellEnd"/>
            <w:r w:rsidRPr="000E3F4F">
              <w:rPr>
                <w:rFonts w:ascii="Times New Roman" w:hAnsi="Times New Roman" w:cs="Times New Roman"/>
                <w:sz w:val="24"/>
                <w:szCs w:val="24"/>
              </w:rPr>
              <w:t xml:space="preserve"> da Silva Cambraia</w:t>
            </w:r>
          </w:p>
          <w:p w14:paraId="2172694D" w14:textId="77777777" w:rsidR="00B54779" w:rsidRPr="000E3F4F" w:rsidRDefault="00B54779" w:rsidP="003D5FA3">
            <w:pPr>
              <w:jc w:val="center"/>
              <w:rPr>
                <w:rFonts w:ascii="Times New Roman" w:hAnsi="Times New Roman" w:cs="Times New Roman"/>
                <w:bCs/>
                <w:sz w:val="24"/>
                <w:szCs w:val="24"/>
              </w:rPr>
            </w:pPr>
            <w:r w:rsidRPr="000E3F4F">
              <w:rPr>
                <w:rFonts w:ascii="Times New Roman" w:hAnsi="Times New Roman" w:cs="Times New Roman"/>
                <w:bCs/>
                <w:sz w:val="24"/>
                <w:szCs w:val="24"/>
              </w:rPr>
              <w:t>Prefeito Municipal</w:t>
            </w:r>
          </w:p>
          <w:p w14:paraId="0F438E7E" w14:textId="77777777" w:rsidR="00996E5A" w:rsidRPr="000E3F4F" w:rsidRDefault="00996E5A" w:rsidP="003D5FA3">
            <w:pPr>
              <w:pStyle w:val="Ttulo3"/>
              <w:ind w:right="-9"/>
              <w:jc w:val="center"/>
              <w:outlineLvl w:val="2"/>
              <w:rPr>
                <w:rFonts w:ascii="Times New Roman" w:hAnsi="Times New Roman" w:cs="Times New Roman"/>
                <w:b/>
              </w:rPr>
            </w:pPr>
          </w:p>
          <w:p w14:paraId="1267DBC1" w14:textId="2ED07C76" w:rsidR="00B54779" w:rsidRPr="000E3F4F" w:rsidRDefault="00B54779" w:rsidP="003D5FA3">
            <w:pPr>
              <w:jc w:val="center"/>
              <w:rPr>
                <w:rFonts w:ascii="Times New Roman" w:hAnsi="Times New Roman" w:cs="Times New Roman"/>
                <w:sz w:val="24"/>
                <w:szCs w:val="24"/>
              </w:rPr>
            </w:pPr>
          </w:p>
        </w:tc>
        <w:tc>
          <w:tcPr>
            <w:tcW w:w="5387" w:type="dxa"/>
            <w:vAlign w:val="center"/>
          </w:tcPr>
          <w:p w14:paraId="3566284C" w14:textId="253120D6" w:rsidR="00123CE9" w:rsidRPr="000E3F4F" w:rsidRDefault="00B54779" w:rsidP="003D5FA3">
            <w:pPr>
              <w:numPr>
                <w:ilvl w:val="12"/>
                <w:numId w:val="0"/>
              </w:numPr>
              <w:jc w:val="center"/>
              <w:rPr>
                <w:rFonts w:ascii="Times New Roman" w:hAnsi="Times New Roman" w:cs="Times New Roman"/>
                <w:b/>
                <w:sz w:val="24"/>
                <w:szCs w:val="24"/>
              </w:rPr>
            </w:pPr>
            <w:r w:rsidRPr="000E3F4F">
              <w:rPr>
                <w:rFonts w:ascii="Times New Roman" w:hAnsi="Times New Roman" w:cs="Times New Roman"/>
                <w:b/>
                <w:sz w:val="24"/>
                <w:szCs w:val="24"/>
              </w:rPr>
              <w:t>VANESSA BEATRIZ BORGES QUEIROZ</w:t>
            </w:r>
          </w:p>
          <w:p w14:paraId="2B24B364" w14:textId="77777777" w:rsidR="00123CE9" w:rsidRPr="000E3F4F" w:rsidRDefault="00123CE9" w:rsidP="003D5FA3">
            <w:pPr>
              <w:numPr>
                <w:ilvl w:val="12"/>
                <w:numId w:val="0"/>
              </w:numPr>
              <w:jc w:val="center"/>
              <w:rPr>
                <w:rFonts w:ascii="Times New Roman" w:hAnsi="Times New Roman" w:cs="Times New Roman"/>
                <w:sz w:val="24"/>
                <w:szCs w:val="24"/>
              </w:rPr>
            </w:pPr>
            <w:r w:rsidRPr="000E3F4F">
              <w:rPr>
                <w:rFonts w:ascii="Times New Roman" w:hAnsi="Times New Roman" w:cs="Times New Roman"/>
                <w:sz w:val="24"/>
                <w:szCs w:val="24"/>
              </w:rPr>
              <w:t>Se</w:t>
            </w:r>
            <w:r w:rsidR="00BA4DD6" w:rsidRPr="000E3F4F">
              <w:rPr>
                <w:rFonts w:ascii="Times New Roman" w:hAnsi="Times New Roman" w:cs="Times New Roman"/>
                <w:sz w:val="24"/>
                <w:szCs w:val="24"/>
              </w:rPr>
              <w:t>cretaria Municipal de Saúde</w:t>
            </w:r>
          </w:p>
          <w:p w14:paraId="540A8DAF" w14:textId="77777777" w:rsidR="00996E5A" w:rsidRPr="000E3F4F" w:rsidRDefault="00996E5A" w:rsidP="003D5FA3">
            <w:pPr>
              <w:pStyle w:val="Corpodetexto"/>
              <w:jc w:val="center"/>
              <w:rPr>
                <w:rFonts w:ascii="Times New Roman" w:hAnsi="Times New Roman" w:cs="Times New Roman"/>
                <w:b/>
                <w:sz w:val="24"/>
                <w:szCs w:val="24"/>
                <w:lang w:val="pt-BR"/>
              </w:rPr>
            </w:pPr>
          </w:p>
          <w:p w14:paraId="3A02DD9E" w14:textId="658C57A0" w:rsidR="00B54779" w:rsidRPr="000E3F4F" w:rsidRDefault="00B54779" w:rsidP="003D5FA3">
            <w:pPr>
              <w:pStyle w:val="Corpodetexto"/>
              <w:jc w:val="center"/>
              <w:rPr>
                <w:rFonts w:ascii="Times New Roman" w:hAnsi="Times New Roman" w:cs="Times New Roman"/>
                <w:b/>
                <w:sz w:val="24"/>
                <w:szCs w:val="24"/>
                <w:lang w:val="pt-BR"/>
              </w:rPr>
            </w:pPr>
          </w:p>
        </w:tc>
      </w:tr>
      <w:tr w:rsidR="00123CE9" w:rsidRPr="000E3F4F" w14:paraId="1D139AFF" w14:textId="77777777" w:rsidTr="003D5FA3">
        <w:trPr>
          <w:trHeight w:val="563"/>
          <w:jc w:val="center"/>
        </w:trPr>
        <w:tc>
          <w:tcPr>
            <w:tcW w:w="9640" w:type="dxa"/>
            <w:gridSpan w:val="2"/>
            <w:vAlign w:val="center"/>
          </w:tcPr>
          <w:p w14:paraId="04AD99AD" w14:textId="7B59D604" w:rsidR="003D5FA3" w:rsidRPr="003D5FA3" w:rsidRDefault="003D5FA3" w:rsidP="003D5FA3">
            <w:pPr>
              <w:jc w:val="center"/>
              <w:rPr>
                <w:rFonts w:ascii="Times New Roman" w:hAnsi="Times New Roman" w:cs="Times New Roman"/>
                <w:b/>
                <w:bCs/>
                <w:sz w:val="24"/>
                <w:szCs w:val="24"/>
              </w:rPr>
            </w:pPr>
            <w:r w:rsidRPr="003D5FA3">
              <w:rPr>
                <w:rFonts w:ascii="Times New Roman" w:hAnsi="Times New Roman" w:cs="Times New Roman"/>
                <w:b/>
                <w:bCs/>
                <w:sz w:val="24"/>
                <w:szCs w:val="24"/>
              </w:rPr>
              <w:t>RIO FARMA DISTRIBUIDORA DE</w:t>
            </w:r>
          </w:p>
          <w:p w14:paraId="79EF4B40" w14:textId="40744D3E" w:rsidR="003D5FA3" w:rsidRPr="003D5FA3" w:rsidRDefault="003D5FA3" w:rsidP="003D5FA3">
            <w:pPr>
              <w:jc w:val="center"/>
              <w:rPr>
                <w:rFonts w:ascii="Times New Roman" w:hAnsi="Times New Roman" w:cs="Times New Roman"/>
                <w:b/>
                <w:bCs/>
                <w:sz w:val="24"/>
                <w:szCs w:val="24"/>
              </w:rPr>
            </w:pPr>
            <w:r w:rsidRPr="003D5FA3">
              <w:rPr>
                <w:rFonts w:ascii="Times New Roman" w:hAnsi="Times New Roman" w:cs="Times New Roman"/>
                <w:b/>
                <w:bCs/>
                <w:sz w:val="24"/>
                <w:szCs w:val="24"/>
              </w:rPr>
              <w:t>MEDICAMENTOS EIRELI</w:t>
            </w:r>
          </w:p>
          <w:p w14:paraId="0EE4D205" w14:textId="48C40BAE" w:rsidR="003D5FA3" w:rsidRPr="003D5FA3" w:rsidRDefault="003D5FA3" w:rsidP="003D5FA3">
            <w:pPr>
              <w:pStyle w:val="Ttulo3"/>
              <w:ind w:right="-9"/>
              <w:jc w:val="center"/>
              <w:outlineLvl w:val="2"/>
              <w:rPr>
                <w:rFonts w:ascii="Times New Roman" w:eastAsiaTheme="minorHAnsi" w:hAnsi="Times New Roman" w:cs="Times New Roman"/>
                <w:color w:val="auto"/>
              </w:rPr>
            </w:pPr>
            <w:r w:rsidRPr="003D5FA3">
              <w:rPr>
                <w:rFonts w:ascii="Times New Roman" w:eastAsiaTheme="minorHAnsi" w:hAnsi="Times New Roman" w:cs="Times New Roman"/>
                <w:color w:val="auto"/>
              </w:rPr>
              <w:t>Walter Rodrigues De Assis Junior</w:t>
            </w:r>
          </w:p>
          <w:p w14:paraId="0E4C382C" w14:textId="526885E0" w:rsidR="003D5FA3" w:rsidRPr="003D5FA3" w:rsidRDefault="003D5FA3" w:rsidP="003D5FA3">
            <w:pPr>
              <w:jc w:val="center"/>
            </w:pPr>
          </w:p>
        </w:tc>
      </w:tr>
    </w:tbl>
    <w:p w14:paraId="27711164" w14:textId="77777777" w:rsidR="005D7F2B" w:rsidRPr="000E3F4F" w:rsidRDefault="002A7E0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D7F2B" w:rsidRPr="000E3F4F">
        <w:rPr>
          <w:rFonts w:ascii="Times New Roman" w:hAnsi="Times New Roman" w:cs="Times New Roman"/>
          <w:sz w:val="24"/>
          <w:szCs w:val="24"/>
        </w:rPr>
        <w:t>TESTEMUNHAS: I - ______________________________________________________</w:t>
      </w:r>
    </w:p>
    <w:p w14:paraId="03180916" w14:textId="098BB148" w:rsidR="005D7F2B"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Veronica Resende Ferreira E Silva CPF: 034.489.426-69</w:t>
      </w:r>
    </w:p>
    <w:p w14:paraId="4F1CC4C9" w14:textId="77777777" w:rsidR="003D5FA3" w:rsidRPr="000E3F4F" w:rsidRDefault="003D5FA3" w:rsidP="000E3F4F">
      <w:pPr>
        <w:spacing w:after="0" w:line="240" w:lineRule="auto"/>
        <w:jc w:val="both"/>
        <w:rPr>
          <w:rFonts w:ascii="Times New Roman" w:hAnsi="Times New Roman" w:cs="Times New Roman"/>
          <w:sz w:val="24"/>
          <w:szCs w:val="24"/>
        </w:rPr>
      </w:pPr>
    </w:p>
    <w:p w14:paraId="360CD20F" w14:textId="21ED2266" w:rsidR="005D7F2B" w:rsidRPr="000E3F4F" w:rsidRDefault="005D7F2B" w:rsidP="000E3F4F">
      <w:pPr>
        <w:spacing w:after="0" w:line="240" w:lineRule="auto"/>
        <w:jc w:val="both"/>
        <w:rPr>
          <w:rFonts w:ascii="Times New Roman" w:hAnsi="Times New Roman" w:cs="Times New Roman"/>
          <w:sz w:val="24"/>
          <w:szCs w:val="24"/>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II - _____________________________________________________</w:t>
      </w:r>
    </w:p>
    <w:p w14:paraId="0CD635FF" w14:textId="33BD5A60" w:rsidR="00B75958" w:rsidRPr="005D7F2B" w:rsidRDefault="005D7F2B" w:rsidP="000E3F4F">
      <w:pPr>
        <w:spacing w:after="0" w:line="240" w:lineRule="auto"/>
        <w:jc w:val="both"/>
        <w:rPr>
          <w:rFonts w:ascii="Times New Roman" w:hAnsi="Times New Roman" w:cs="Times New Roman"/>
          <w:b/>
        </w:rPr>
      </w:pPr>
      <w:r w:rsidRPr="000E3F4F">
        <w:rPr>
          <w:rFonts w:ascii="Times New Roman" w:hAnsi="Times New Roman" w:cs="Times New Roman"/>
          <w:sz w:val="24"/>
          <w:szCs w:val="24"/>
        </w:rPr>
        <w:t xml:space="preserve">                        </w:t>
      </w:r>
      <w:r w:rsidR="005F2C73">
        <w:rPr>
          <w:rFonts w:ascii="Times New Roman" w:hAnsi="Times New Roman" w:cs="Times New Roman"/>
          <w:sz w:val="24"/>
          <w:szCs w:val="24"/>
        </w:rPr>
        <w:tab/>
      </w:r>
      <w:r w:rsidR="005F2C73">
        <w:rPr>
          <w:rFonts w:ascii="Times New Roman" w:hAnsi="Times New Roman" w:cs="Times New Roman"/>
          <w:sz w:val="24"/>
          <w:szCs w:val="24"/>
        </w:rPr>
        <w:tab/>
      </w:r>
      <w:r w:rsidRPr="000E3F4F">
        <w:rPr>
          <w:rFonts w:ascii="Times New Roman" w:hAnsi="Times New Roman" w:cs="Times New Roman"/>
          <w:sz w:val="24"/>
          <w:szCs w:val="24"/>
        </w:rPr>
        <w:t xml:space="preserve">  Luciana Cesária Da Silva Souza CPF</w:t>
      </w:r>
      <w:r w:rsidRPr="005D7F2B">
        <w:rPr>
          <w:rFonts w:ascii="Times New Roman" w:hAnsi="Times New Roman" w:cs="Times New Roman"/>
        </w:rPr>
        <w:t>: 058.953.666-43</w:t>
      </w:r>
    </w:p>
    <w:sectPr w:rsidR="00B75958" w:rsidRPr="005D7F2B" w:rsidSect="00ED2645">
      <w:headerReference w:type="default" r:id="rId9"/>
      <w:footerReference w:type="default" r:id="rId10"/>
      <w:pgSz w:w="11906" w:h="16838"/>
      <w:pgMar w:top="993" w:right="1134" w:bottom="993" w:left="1134" w:header="284" w:footer="2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96900" w14:textId="77777777" w:rsidR="001D49EE" w:rsidRDefault="001D49EE" w:rsidP="00AB0644">
      <w:pPr>
        <w:spacing w:after="0" w:line="240" w:lineRule="auto"/>
      </w:pPr>
      <w:r>
        <w:separator/>
      </w:r>
    </w:p>
  </w:endnote>
  <w:endnote w:type="continuationSeparator" w:id="0">
    <w:p w14:paraId="76515D48" w14:textId="77777777" w:rsidR="001D49EE" w:rsidRDefault="001D49EE" w:rsidP="00AB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A8383" w14:textId="1D3F26FB" w:rsidR="001D49EE" w:rsidRDefault="001D49EE" w:rsidP="00AB0644">
    <w:pPr>
      <w:pStyle w:val="Cabealho"/>
      <w:jc w:val="center"/>
      <w:rPr>
        <w:rFonts w:cstheme="minorHAnsi"/>
        <w:sz w:val="20"/>
        <w:szCs w:val="20"/>
      </w:rPr>
    </w:pPr>
  </w:p>
  <w:p w14:paraId="1AC7342B" w14:textId="77777777" w:rsidR="00B50556" w:rsidRPr="00AB0644" w:rsidRDefault="00B50556" w:rsidP="00AB0644">
    <w:pPr>
      <w:pStyle w:val="Cabealho"/>
      <w:jc w:val="center"/>
      <w:rPr>
        <w:rFonts w:cstheme="minorHAns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81640" w14:textId="77777777" w:rsidR="001D49EE" w:rsidRDefault="001D49EE" w:rsidP="00AB0644">
      <w:pPr>
        <w:spacing w:after="0" w:line="240" w:lineRule="auto"/>
      </w:pPr>
      <w:r>
        <w:separator/>
      </w:r>
    </w:p>
  </w:footnote>
  <w:footnote w:type="continuationSeparator" w:id="0">
    <w:p w14:paraId="1280482D" w14:textId="77777777" w:rsidR="001D49EE" w:rsidRDefault="001D49EE" w:rsidP="00AB06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D6F82" w14:textId="77777777" w:rsidR="009D21B0" w:rsidRPr="0016378B" w:rsidRDefault="009D21B0" w:rsidP="009D21B0">
    <w:pPr>
      <w:widowControl w:val="0"/>
      <w:autoSpaceDE w:val="0"/>
      <w:autoSpaceDN w:val="0"/>
      <w:spacing w:before="21" w:after="0" w:line="243" w:lineRule="exact"/>
      <w:ind w:left="3" w:right="7"/>
      <w:jc w:val="center"/>
      <w:rPr>
        <w:rFonts w:ascii="Verdana" w:eastAsia="Carlito" w:hAnsi="Verdana" w:cs="Carlito"/>
        <w:b/>
        <w:sz w:val="20"/>
        <w:lang w:val="pt-PT"/>
      </w:rPr>
    </w:pPr>
    <w:r>
      <w:rPr>
        <w:noProof/>
      </w:rPr>
      <w:drawing>
        <wp:anchor distT="0" distB="0" distL="114300" distR="114300" simplePos="0" relativeHeight="251659264" behindDoc="0" locked="0" layoutInCell="1" allowOverlap="1" wp14:anchorId="4013163F" wp14:editId="374948BA">
          <wp:simplePos x="0" y="0"/>
          <wp:positionH relativeFrom="column">
            <wp:posOffset>540385</wp:posOffset>
          </wp:positionH>
          <wp:positionV relativeFrom="paragraph">
            <wp:posOffset>-4445</wp:posOffset>
          </wp:positionV>
          <wp:extent cx="540385" cy="422910"/>
          <wp:effectExtent l="0" t="0" r="0" b="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385" cy="422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sidRPr="0016378B">
      <w:rPr>
        <w:rFonts w:ascii="Verdana" w:eastAsia="Carlito" w:hAnsi="Verdana" w:cs="Carlito"/>
        <w:b/>
        <w:sz w:val="20"/>
        <w:lang w:val="pt-PT"/>
      </w:rPr>
      <w:t>MUNICÍPIO DE PRESIDENTE OLEGÁRIO</w:t>
    </w:r>
  </w:p>
  <w:p w14:paraId="56BB9B07" w14:textId="77777777" w:rsidR="009D21B0" w:rsidRPr="0016378B" w:rsidRDefault="009D21B0" w:rsidP="009D21B0">
    <w:pPr>
      <w:widowControl w:val="0"/>
      <w:tabs>
        <w:tab w:val="left" w:pos="510"/>
        <w:tab w:val="center" w:pos="4873"/>
      </w:tabs>
      <w:autoSpaceDE w:val="0"/>
      <w:autoSpaceDN w:val="0"/>
      <w:spacing w:after="0" w:line="240" w:lineRule="auto"/>
      <w:ind w:left="3" w:right="3"/>
      <w:rPr>
        <w:rFonts w:ascii="Verdana" w:eastAsia="Carlito" w:hAnsi="Verdana" w:cs="Carlito"/>
        <w:b/>
        <w:sz w:val="14"/>
        <w:lang w:val="pt-PT"/>
      </w:rPr>
    </w:pPr>
    <w:r>
      <w:rPr>
        <w:rFonts w:ascii="Verdana" w:eastAsia="Carlito" w:hAnsi="Verdana" w:cs="Carlito"/>
        <w:b/>
        <w:sz w:val="14"/>
        <w:lang w:val="pt-PT"/>
      </w:rPr>
      <w:tab/>
    </w:r>
    <w:r>
      <w:rPr>
        <w:rFonts w:ascii="Verdana" w:eastAsia="Carlito" w:hAnsi="Verdana" w:cs="Carlito"/>
        <w:b/>
        <w:sz w:val="14"/>
        <w:lang w:val="pt-PT"/>
      </w:rPr>
      <w:tab/>
    </w:r>
    <w:r w:rsidRPr="0016378B">
      <w:rPr>
        <w:rFonts w:ascii="Verdana" w:eastAsia="Carlito" w:hAnsi="Verdana" w:cs="Carlito"/>
        <w:b/>
        <w:sz w:val="14"/>
        <w:lang w:val="pt-PT"/>
      </w:rPr>
      <w:t>Praça Dr. Castilho, 10 – Centro – CEP 38750-000 – CNPJ 18.602.060/0001-40</w:t>
    </w:r>
  </w:p>
  <w:p w14:paraId="76373C59" w14:textId="77777777" w:rsidR="009D21B0" w:rsidRDefault="009D21B0" w:rsidP="009D21B0">
    <w:pPr>
      <w:widowControl w:val="0"/>
      <w:autoSpaceDE w:val="0"/>
      <w:autoSpaceDN w:val="0"/>
      <w:spacing w:before="3" w:after="0" w:line="240" w:lineRule="auto"/>
      <w:ind w:left="3" w:right="10"/>
      <w:jc w:val="center"/>
      <w:rPr>
        <w:rFonts w:ascii="Verdana" w:eastAsia="Carlito" w:hAnsi="Verdana" w:cs="Carlito"/>
        <w:b/>
        <w:sz w:val="14"/>
        <w:lang w:val="pt-PT"/>
      </w:rPr>
    </w:pPr>
    <w:r w:rsidRPr="0016378B">
      <w:rPr>
        <w:rFonts w:ascii="Verdana" w:eastAsia="Carlito" w:hAnsi="Verdana" w:cs="Carlito"/>
        <w:b/>
        <w:sz w:val="14"/>
        <w:lang w:val="pt-PT"/>
      </w:rPr>
      <w:t xml:space="preserve">Tel.: (34) 3811-1560 </w:t>
    </w:r>
    <w:r w:rsidRPr="0016378B">
      <w:rPr>
        <w:rFonts w:ascii="Verdana" w:eastAsia="Carlito" w:hAnsi="Verdana" w:cs="Carlito"/>
        <w:b/>
        <w:sz w:val="14"/>
        <w:u w:val="single"/>
        <w:lang w:val="pt-PT"/>
      </w:rPr>
      <w:t xml:space="preserve">– </w:t>
    </w:r>
    <w:hyperlink r:id="rId2">
      <w:r w:rsidRPr="0016378B">
        <w:rPr>
          <w:rFonts w:ascii="Verdana" w:eastAsia="Carlito" w:hAnsi="Verdana" w:cs="Carlito"/>
          <w:b/>
          <w:sz w:val="14"/>
          <w:u w:val="single"/>
          <w:lang w:val="pt-PT"/>
        </w:rPr>
        <w:t xml:space="preserve">www.po.mg.gov.br </w:t>
      </w:r>
    </w:hyperlink>
    <w:r w:rsidRPr="0016378B">
      <w:rPr>
        <w:rFonts w:ascii="Verdana" w:eastAsia="Carlito" w:hAnsi="Verdana" w:cs="Carlito"/>
        <w:b/>
        <w:sz w:val="14"/>
        <w:lang w:val="pt-PT"/>
      </w:rPr>
      <w:t>– licitacao</w:t>
    </w:r>
    <w:hyperlink r:id="rId3">
      <w:r w:rsidRPr="0016378B">
        <w:rPr>
          <w:rFonts w:ascii="Verdana" w:eastAsia="Carlito" w:hAnsi="Verdana" w:cs="Carlito"/>
          <w:b/>
          <w:sz w:val="14"/>
          <w:lang w:val="pt-PT"/>
        </w:rPr>
        <w:t>@po.mg.gov.br</w:t>
      </w:r>
    </w:hyperlink>
  </w:p>
  <w:p w14:paraId="7849F153" w14:textId="77777777" w:rsidR="001D49EE" w:rsidRDefault="001D49E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DF2CD0"/>
    <w:multiLevelType w:val="hybridMultilevel"/>
    <w:tmpl w:val="DE30802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6845992"/>
    <w:multiLevelType w:val="hybridMultilevel"/>
    <w:tmpl w:val="EAC0609A"/>
    <w:lvl w:ilvl="0" w:tplc="5112BA1A">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3B38019F"/>
    <w:multiLevelType w:val="hybridMultilevel"/>
    <w:tmpl w:val="28AA45EC"/>
    <w:lvl w:ilvl="0" w:tplc="CE762536">
      <w:start w:val="1"/>
      <w:numFmt w:val="upperRoman"/>
      <w:lvlText w:val="%1-"/>
      <w:lvlJc w:val="left"/>
      <w:pPr>
        <w:ind w:left="1430" w:hanging="720"/>
      </w:pPr>
      <w:rPr>
        <w:rFonts w:hint="default"/>
        <w:u w:val="none"/>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3" w15:restartNumberingAfterBreak="0">
    <w:nsid w:val="45AF7F41"/>
    <w:multiLevelType w:val="hybridMultilevel"/>
    <w:tmpl w:val="4D42639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2DC11A4"/>
    <w:multiLevelType w:val="hybridMultilevel"/>
    <w:tmpl w:val="0C0220E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57285969"/>
    <w:multiLevelType w:val="multilevel"/>
    <w:tmpl w:val="B9A2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num w:numId="1">
    <w:abstractNumId w:val="1"/>
  </w:num>
  <w:num w:numId="2">
    <w:abstractNumId w:val="0"/>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644"/>
    <w:rsid w:val="00005F7A"/>
    <w:rsid w:val="0001517E"/>
    <w:rsid w:val="00034F5E"/>
    <w:rsid w:val="00040ED6"/>
    <w:rsid w:val="00046122"/>
    <w:rsid w:val="000733E1"/>
    <w:rsid w:val="000850D7"/>
    <w:rsid w:val="00091819"/>
    <w:rsid w:val="00092E5A"/>
    <w:rsid w:val="000C6374"/>
    <w:rsid w:val="000D0441"/>
    <w:rsid w:val="000D573C"/>
    <w:rsid w:val="000D64D8"/>
    <w:rsid w:val="000E3F4F"/>
    <w:rsid w:val="00123CE9"/>
    <w:rsid w:val="0013790B"/>
    <w:rsid w:val="001477F6"/>
    <w:rsid w:val="0018360D"/>
    <w:rsid w:val="001A049A"/>
    <w:rsid w:val="001A476D"/>
    <w:rsid w:val="001B420B"/>
    <w:rsid w:val="001C394E"/>
    <w:rsid w:val="001C4C6D"/>
    <w:rsid w:val="001D0130"/>
    <w:rsid w:val="001D49EE"/>
    <w:rsid w:val="001D7E2F"/>
    <w:rsid w:val="001E0342"/>
    <w:rsid w:val="001E5F17"/>
    <w:rsid w:val="001E6866"/>
    <w:rsid w:val="001F77E2"/>
    <w:rsid w:val="00206BC5"/>
    <w:rsid w:val="00207036"/>
    <w:rsid w:val="0022153B"/>
    <w:rsid w:val="00247504"/>
    <w:rsid w:val="00273100"/>
    <w:rsid w:val="002A7847"/>
    <w:rsid w:val="002A7E0B"/>
    <w:rsid w:val="002B3BD6"/>
    <w:rsid w:val="002C539C"/>
    <w:rsid w:val="002D45DE"/>
    <w:rsid w:val="002D6533"/>
    <w:rsid w:val="002F4972"/>
    <w:rsid w:val="00305D7D"/>
    <w:rsid w:val="0033026A"/>
    <w:rsid w:val="0033149A"/>
    <w:rsid w:val="00335044"/>
    <w:rsid w:val="003517F9"/>
    <w:rsid w:val="00354992"/>
    <w:rsid w:val="0036134B"/>
    <w:rsid w:val="00391BAB"/>
    <w:rsid w:val="003A24A9"/>
    <w:rsid w:val="003A7EF1"/>
    <w:rsid w:val="003B3460"/>
    <w:rsid w:val="003C7261"/>
    <w:rsid w:val="003D12EA"/>
    <w:rsid w:val="003D3BFF"/>
    <w:rsid w:val="003D5FA3"/>
    <w:rsid w:val="003E432D"/>
    <w:rsid w:val="003E49C3"/>
    <w:rsid w:val="003F0ACF"/>
    <w:rsid w:val="00404974"/>
    <w:rsid w:val="00445789"/>
    <w:rsid w:val="0045783C"/>
    <w:rsid w:val="00462E55"/>
    <w:rsid w:val="00465AFD"/>
    <w:rsid w:val="004846B7"/>
    <w:rsid w:val="004A7ED6"/>
    <w:rsid w:val="004D5164"/>
    <w:rsid w:val="004E47A5"/>
    <w:rsid w:val="005167EA"/>
    <w:rsid w:val="00534AFA"/>
    <w:rsid w:val="00563503"/>
    <w:rsid w:val="005A001C"/>
    <w:rsid w:val="005A3D95"/>
    <w:rsid w:val="005C06DE"/>
    <w:rsid w:val="005C1250"/>
    <w:rsid w:val="005D7F2B"/>
    <w:rsid w:val="005F1C71"/>
    <w:rsid w:val="005F2C73"/>
    <w:rsid w:val="005F5D29"/>
    <w:rsid w:val="006144EA"/>
    <w:rsid w:val="00617684"/>
    <w:rsid w:val="006179AA"/>
    <w:rsid w:val="00633EC0"/>
    <w:rsid w:val="00636713"/>
    <w:rsid w:val="006406BC"/>
    <w:rsid w:val="00653643"/>
    <w:rsid w:val="00662D7C"/>
    <w:rsid w:val="00676A7F"/>
    <w:rsid w:val="006A05B5"/>
    <w:rsid w:val="006A3F12"/>
    <w:rsid w:val="006C313B"/>
    <w:rsid w:val="006D4E12"/>
    <w:rsid w:val="00703643"/>
    <w:rsid w:val="00720BB6"/>
    <w:rsid w:val="00721E6E"/>
    <w:rsid w:val="00731D96"/>
    <w:rsid w:val="00741F9C"/>
    <w:rsid w:val="00753260"/>
    <w:rsid w:val="0078218F"/>
    <w:rsid w:val="007837B9"/>
    <w:rsid w:val="007A6255"/>
    <w:rsid w:val="007B2FF0"/>
    <w:rsid w:val="007D07B1"/>
    <w:rsid w:val="007F10E9"/>
    <w:rsid w:val="007F4B1F"/>
    <w:rsid w:val="00800ED1"/>
    <w:rsid w:val="00804886"/>
    <w:rsid w:val="00806927"/>
    <w:rsid w:val="008158EB"/>
    <w:rsid w:val="008164F1"/>
    <w:rsid w:val="00830AAA"/>
    <w:rsid w:val="00845A4B"/>
    <w:rsid w:val="00855F40"/>
    <w:rsid w:val="00872659"/>
    <w:rsid w:val="00875B8D"/>
    <w:rsid w:val="00891AA4"/>
    <w:rsid w:val="008A1E54"/>
    <w:rsid w:val="008A7AB6"/>
    <w:rsid w:val="008B1872"/>
    <w:rsid w:val="008B3445"/>
    <w:rsid w:val="008B3E1A"/>
    <w:rsid w:val="008B761B"/>
    <w:rsid w:val="008D5D6E"/>
    <w:rsid w:val="008E22D3"/>
    <w:rsid w:val="0090274B"/>
    <w:rsid w:val="00920D00"/>
    <w:rsid w:val="00934676"/>
    <w:rsid w:val="00940B90"/>
    <w:rsid w:val="00954895"/>
    <w:rsid w:val="0098138E"/>
    <w:rsid w:val="00981B6E"/>
    <w:rsid w:val="00996AD6"/>
    <w:rsid w:val="00996E5A"/>
    <w:rsid w:val="009A4817"/>
    <w:rsid w:val="009B059C"/>
    <w:rsid w:val="009B2D84"/>
    <w:rsid w:val="009B682D"/>
    <w:rsid w:val="009D21B0"/>
    <w:rsid w:val="009D66F6"/>
    <w:rsid w:val="009E4BF0"/>
    <w:rsid w:val="009F3253"/>
    <w:rsid w:val="00A07FA5"/>
    <w:rsid w:val="00A119CE"/>
    <w:rsid w:val="00A20AEC"/>
    <w:rsid w:val="00A21A14"/>
    <w:rsid w:val="00A347A2"/>
    <w:rsid w:val="00A512EE"/>
    <w:rsid w:val="00A604F4"/>
    <w:rsid w:val="00A8487B"/>
    <w:rsid w:val="00A87FE3"/>
    <w:rsid w:val="00A93E0C"/>
    <w:rsid w:val="00AA04F8"/>
    <w:rsid w:val="00AB0644"/>
    <w:rsid w:val="00AC59E5"/>
    <w:rsid w:val="00AE429F"/>
    <w:rsid w:val="00AE479B"/>
    <w:rsid w:val="00AE5C0E"/>
    <w:rsid w:val="00B16DD7"/>
    <w:rsid w:val="00B24131"/>
    <w:rsid w:val="00B3629F"/>
    <w:rsid w:val="00B50556"/>
    <w:rsid w:val="00B51FC2"/>
    <w:rsid w:val="00B54779"/>
    <w:rsid w:val="00B571A7"/>
    <w:rsid w:val="00B67C8D"/>
    <w:rsid w:val="00B75958"/>
    <w:rsid w:val="00B75E70"/>
    <w:rsid w:val="00B86EF3"/>
    <w:rsid w:val="00B93385"/>
    <w:rsid w:val="00BA495C"/>
    <w:rsid w:val="00BA4DD6"/>
    <w:rsid w:val="00BB581E"/>
    <w:rsid w:val="00BC20A4"/>
    <w:rsid w:val="00BD034B"/>
    <w:rsid w:val="00BD1D15"/>
    <w:rsid w:val="00BD46BA"/>
    <w:rsid w:val="00BE497D"/>
    <w:rsid w:val="00BF02BD"/>
    <w:rsid w:val="00BF31D3"/>
    <w:rsid w:val="00C16840"/>
    <w:rsid w:val="00C16BD4"/>
    <w:rsid w:val="00C2702A"/>
    <w:rsid w:val="00C41348"/>
    <w:rsid w:val="00C43EAE"/>
    <w:rsid w:val="00C5153F"/>
    <w:rsid w:val="00C5388D"/>
    <w:rsid w:val="00C5573E"/>
    <w:rsid w:val="00C65B9F"/>
    <w:rsid w:val="00C709A6"/>
    <w:rsid w:val="00C73AA3"/>
    <w:rsid w:val="00C80EBC"/>
    <w:rsid w:val="00C84CF5"/>
    <w:rsid w:val="00C94440"/>
    <w:rsid w:val="00D14886"/>
    <w:rsid w:val="00D34CE2"/>
    <w:rsid w:val="00D63C55"/>
    <w:rsid w:val="00D65F82"/>
    <w:rsid w:val="00D7258F"/>
    <w:rsid w:val="00D86715"/>
    <w:rsid w:val="00D956CB"/>
    <w:rsid w:val="00DB09F2"/>
    <w:rsid w:val="00DB49C7"/>
    <w:rsid w:val="00DB5B1B"/>
    <w:rsid w:val="00DC3AD1"/>
    <w:rsid w:val="00E05134"/>
    <w:rsid w:val="00E10B11"/>
    <w:rsid w:val="00E3786E"/>
    <w:rsid w:val="00E53303"/>
    <w:rsid w:val="00E65689"/>
    <w:rsid w:val="00E70A32"/>
    <w:rsid w:val="00E944A9"/>
    <w:rsid w:val="00E95BF2"/>
    <w:rsid w:val="00EA4A92"/>
    <w:rsid w:val="00EB4A1C"/>
    <w:rsid w:val="00EC5A32"/>
    <w:rsid w:val="00ED2645"/>
    <w:rsid w:val="00EE6DBD"/>
    <w:rsid w:val="00F11403"/>
    <w:rsid w:val="00F12766"/>
    <w:rsid w:val="00F138D1"/>
    <w:rsid w:val="00F23514"/>
    <w:rsid w:val="00F24C7E"/>
    <w:rsid w:val="00F36838"/>
    <w:rsid w:val="00F455AE"/>
    <w:rsid w:val="00F464E1"/>
    <w:rsid w:val="00F5575E"/>
    <w:rsid w:val="00F62478"/>
    <w:rsid w:val="00F64945"/>
    <w:rsid w:val="00F7425C"/>
    <w:rsid w:val="00F97CB9"/>
    <w:rsid w:val="00FA5BA6"/>
    <w:rsid w:val="00FA62CF"/>
    <w:rsid w:val="00FB25B8"/>
    <w:rsid w:val="00FC11BE"/>
    <w:rsid w:val="00FE1CF9"/>
    <w:rsid w:val="00FE1FAD"/>
    <w:rsid w:val="00FE22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AAD1422"/>
  <w15:chartTrackingRefBased/>
  <w15:docId w15:val="{2E9CD7B5-86A1-48FC-9998-B1029810A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3D5FA3"/>
    <w:pPr>
      <w:keepNext/>
      <w:spacing w:after="0" w:line="240" w:lineRule="auto"/>
      <w:jc w:val="both"/>
      <w:outlineLvl w:val="0"/>
    </w:pPr>
    <w:rPr>
      <w:rFonts w:ascii="Times New Roman" w:eastAsia="Times New Roman" w:hAnsi="Times New Roman" w:cs="Times New Roman"/>
      <w:b/>
      <w:sz w:val="24"/>
      <w:szCs w:val="20"/>
      <w:lang w:eastAsia="pt-BR"/>
    </w:rPr>
  </w:style>
  <w:style w:type="paragraph" w:styleId="Ttulo2">
    <w:name w:val="heading 2"/>
    <w:basedOn w:val="Normal"/>
    <w:next w:val="Normal"/>
    <w:link w:val="Ttulo2Char"/>
    <w:semiHidden/>
    <w:unhideWhenUsed/>
    <w:qFormat/>
    <w:rsid w:val="0070364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nhideWhenUsed/>
    <w:qFormat/>
    <w:rsid w:val="00996E5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semiHidden/>
    <w:unhideWhenUsed/>
    <w:qFormat/>
    <w:rsid w:val="00B75958"/>
    <w:pPr>
      <w:keepNext/>
      <w:keepLines/>
      <w:widowControl w:val="0"/>
      <w:autoSpaceDE w:val="0"/>
      <w:autoSpaceDN w:val="0"/>
      <w:spacing w:before="40" w:after="0" w:line="240" w:lineRule="auto"/>
      <w:outlineLvl w:val="3"/>
    </w:pPr>
    <w:rPr>
      <w:rFonts w:asciiTheme="majorHAnsi" w:eastAsiaTheme="majorEastAsia" w:hAnsiTheme="majorHAnsi" w:cstheme="majorBidi"/>
      <w:i/>
      <w:iCs/>
      <w:color w:val="2E74B5" w:themeColor="accent1" w:themeShade="BF"/>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B0644"/>
    <w:pPr>
      <w:tabs>
        <w:tab w:val="center" w:pos="4252"/>
        <w:tab w:val="right" w:pos="8504"/>
      </w:tabs>
      <w:spacing w:after="0" w:line="240" w:lineRule="auto"/>
    </w:pPr>
  </w:style>
  <w:style w:type="character" w:customStyle="1" w:styleId="CabealhoChar">
    <w:name w:val="Cabeçalho Char"/>
    <w:basedOn w:val="Fontepargpadro"/>
    <w:link w:val="Cabealho"/>
    <w:rsid w:val="00AB0644"/>
  </w:style>
  <w:style w:type="paragraph" w:styleId="Rodap">
    <w:name w:val="footer"/>
    <w:basedOn w:val="Normal"/>
    <w:link w:val="RodapChar"/>
    <w:unhideWhenUsed/>
    <w:rsid w:val="00AB0644"/>
    <w:pPr>
      <w:tabs>
        <w:tab w:val="center" w:pos="4252"/>
        <w:tab w:val="right" w:pos="8504"/>
      </w:tabs>
      <w:spacing w:after="0" w:line="240" w:lineRule="auto"/>
    </w:pPr>
  </w:style>
  <w:style w:type="character" w:customStyle="1" w:styleId="RodapChar">
    <w:name w:val="Rodapé Char"/>
    <w:basedOn w:val="Fontepargpadro"/>
    <w:link w:val="Rodap"/>
    <w:rsid w:val="00AB0644"/>
  </w:style>
  <w:style w:type="paragraph" w:styleId="PargrafodaLista">
    <w:name w:val="List Paragraph"/>
    <w:basedOn w:val="Normal"/>
    <w:link w:val="PargrafodaListaChar"/>
    <w:uiPriority w:val="34"/>
    <w:qFormat/>
    <w:rsid w:val="00AB0644"/>
    <w:pPr>
      <w:ind w:left="720"/>
      <w:contextualSpacing/>
    </w:pPr>
  </w:style>
  <w:style w:type="character" w:styleId="Hyperlink">
    <w:name w:val="Hyperlink"/>
    <w:basedOn w:val="Fontepargpadro"/>
    <w:uiPriority w:val="99"/>
    <w:unhideWhenUsed/>
    <w:rsid w:val="00721E6E"/>
    <w:rPr>
      <w:color w:val="0000FF"/>
      <w:u w:val="single"/>
    </w:rPr>
  </w:style>
  <w:style w:type="table" w:styleId="TabelaSimples1">
    <w:name w:val="Plain Table 1"/>
    <w:basedOn w:val="Tabelanormal"/>
    <w:uiPriority w:val="41"/>
    <w:rsid w:val="00721E6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comgrade">
    <w:name w:val="Table Grid"/>
    <w:basedOn w:val="Tabelanormal"/>
    <w:rsid w:val="00AA0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link w:val="PargrafodaLista"/>
    <w:uiPriority w:val="1"/>
    <w:locked/>
    <w:rsid w:val="007837B9"/>
  </w:style>
  <w:style w:type="paragraph" w:styleId="Textodebalo">
    <w:name w:val="Balloon Text"/>
    <w:basedOn w:val="Normal"/>
    <w:link w:val="TextodebaloChar"/>
    <w:uiPriority w:val="99"/>
    <w:semiHidden/>
    <w:unhideWhenUsed/>
    <w:rsid w:val="00D65F8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D65F82"/>
    <w:rPr>
      <w:rFonts w:ascii="Segoe UI" w:hAnsi="Segoe UI" w:cs="Segoe UI"/>
      <w:sz w:val="18"/>
      <w:szCs w:val="18"/>
    </w:rPr>
  </w:style>
  <w:style w:type="character" w:customStyle="1" w:styleId="Ttulo4Char">
    <w:name w:val="Título 4 Char"/>
    <w:basedOn w:val="Fontepargpadro"/>
    <w:link w:val="Ttulo4"/>
    <w:semiHidden/>
    <w:rsid w:val="00B75958"/>
    <w:rPr>
      <w:rFonts w:asciiTheme="majorHAnsi" w:eastAsiaTheme="majorEastAsia" w:hAnsiTheme="majorHAnsi" w:cstheme="majorBidi"/>
      <w:i/>
      <w:iCs/>
      <w:color w:val="2E74B5" w:themeColor="accent1" w:themeShade="BF"/>
      <w:lang w:val="pt-PT" w:eastAsia="pt-PT" w:bidi="pt-PT"/>
    </w:rPr>
  </w:style>
  <w:style w:type="paragraph" w:styleId="NormalWeb">
    <w:name w:val="Normal (Web)"/>
    <w:basedOn w:val="Normal"/>
    <w:uiPriority w:val="99"/>
    <w:semiHidden/>
    <w:unhideWhenUsed/>
    <w:rsid w:val="009346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934676"/>
    <w:rPr>
      <w:i/>
      <w:iCs/>
    </w:rPr>
  </w:style>
  <w:style w:type="paragraph" w:styleId="Textodenotadefim">
    <w:name w:val="endnote text"/>
    <w:basedOn w:val="Normal"/>
    <w:link w:val="TextodenotadefimChar"/>
    <w:uiPriority w:val="99"/>
    <w:semiHidden/>
    <w:unhideWhenUsed/>
    <w:rsid w:val="00934676"/>
    <w:pPr>
      <w:spacing w:after="0" w:line="240" w:lineRule="auto"/>
    </w:pPr>
    <w:rPr>
      <w:sz w:val="20"/>
      <w:szCs w:val="20"/>
    </w:rPr>
  </w:style>
  <w:style w:type="character" w:customStyle="1" w:styleId="TextodenotadefimChar">
    <w:name w:val="Texto de nota de fim Char"/>
    <w:basedOn w:val="Fontepargpadro"/>
    <w:link w:val="Textodenotadefim"/>
    <w:uiPriority w:val="99"/>
    <w:semiHidden/>
    <w:rsid w:val="00934676"/>
    <w:rPr>
      <w:sz w:val="20"/>
      <w:szCs w:val="20"/>
    </w:rPr>
  </w:style>
  <w:style w:type="character" w:styleId="Refdenotadefim">
    <w:name w:val="endnote reference"/>
    <w:basedOn w:val="Fontepargpadro"/>
    <w:uiPriority w:val="99"/>
    <w:semiHidden/>
    <w:unhideWhenUsed/>
    <w:rsid w:val="00934676"/>
    <w:rPr>
      <w:vertAlign w:val="superscript"/>
    </w:rPr>
  </w:style>
  <w:style w:type="paragraph" w:styleId="Textodenotaderodap">
    <w:name w:val="footnote text"/>
    <w:basedOn w:val="Normal"/>
    <w:link w:val="TextodenotaderodapChar"/>
    <w:uiPriority w:val="99"/>
    <w:semiHidden/>
    <w:unhideWhenUsed/>
    <w:rsid w:val="00934676"/>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34676"/>
    <w:rPr>
      <w:sz w:val="20"/>
      <w:szCs w:val="20"/>
    </w:rPr>
  </w:style>
  <w:style w:type="character" w:styleId="Refdenotaderodap">
    <w:name w:val="footnote reference"/>
    <w:basedOn w:val="Fontepargpadro"/>
    <w:uiPriority w:val="99"/>
    <w:semiHidden/>
    <w:unhideWhenUsed/>
    <w:rsid w:val="00934676"/>
    <w:rPr>
      <w:vertAlign w:val="superscript"/>
    </w:rPr>
  </w:style>
  <w:style w:type="paragraph" w:customStyle="1" w:styleId="Default">
    <w:name w:val="Default"/>
    <w:qFormat/>
    <w:rsid w:val="002A7847"/>
    <w:pPr>
      <w:autoSpaceDE w:val="0"/>
      <w:autoSpaceDN w:val="0"/>
      <w:adjustRightInd w:val="0"/>
      <w:spacing w:after="0" w:line="240" w:lineRule="auto"/>
    </w:pPr>
    <w:rPr>
      <w:rFonts w:ascii="Candara" w:hAnsi="Candara" w:cs="Candara"/>
      <w:color w:val="000000"/>
      <w:sz w:val="24"/>
      <w:szCs w:val="24"/>
    </w:rPr>
  </w:style>
  <w:style w:type="character" w:customStyle="1" w:styleId="Ttulo3Char">
    <w:name w:val="Título 3 Char"/>
    <w:basedOn w:val="Fontepargpadro"/>
    <w:link w:val="Ttulo3"/>
    <w:rsid w:val="00996E5A"/>
    <w:rPr>
      <w:rFonts w:asciiTheme="majorHAnsi" w:eastAsiaTheme="majorEastAsia" w:hAnsiTheme="majorHAnsi" w:cstheme="majorBidi"/>
      <w:color w:val="1F4D78" w:themeColor="accent1" w:themeShade="7F"/>
      <w:sz w:val="24"/>
      <w:szCs w:val="24"/>
    </w:rPr>
  </w:style>
  <w:style w:type="paragraph" w:styleId="Corpodetexto">
    <w:name w:val="Body Text"/>
    <w:basedOn w:val="Normal"/>
    <w:link w:val="CorpodetextoChar"/>
    <w:qFormat/>
    <w:rsid w:val="00996E5A"/>
    <w:pPr>
      <w:widowControl w:val="0"/>
      <w:autoSpaceDE w:val="0"/>
      <w:autoSpaceDN w:val="0"/>
      <w:spacing w:after="0" w:line="240" w:lineRule="auto"/>
    </w:pPr>
    <w:rPr>
      <w:rFonts w:ascii="Carlito" w:eastAsia="Carlito" w:hAnsi="Carlito" w:cs="Carlito"/>
      <w:lang w:val="pt-PT"/>
    </w:rPr>
  </w:style>
  <w:style w:type="character" w:customStyle="1" w:styleId="CorpodetextoChar">
    <w:name w:val="Corpo de texto Char"/>
    <w:basedOn w:val="Fontepargpadro"/>
    <w:link w:val="Corpodetexto"/>
    <w:rsid w:val="00996E5A"/>
    <w:rPr>
      <w:rFonts w:ascii="Carlito" w:eastAsia="Carlito" w:hAnsi="Carlito" w:cs="Carlito"/>
      <w:lang w:val="pt-PT"/>
    </w:rPr>
  </w:style>
  <w:style w:type="character" w:customStyle="1" w:styleId="SubttuloChar">
    <w:name w:val="Subtítulo Char"/>
    <w:basedOn w:val="Fontepargpadro"/>
    <w:link w:val="Subttulo"/>
    <w:rsid w:val="004E47A5"/>
    <w:rPr>
      <w:rFonts w:ascii="Arial" w:eastAsia="Times New Roman" w:hAnsi="Arial" w:cs="Times New Roman"/>
      <w:sz w:val="24"/>
      <w:szCs w:val="24"/>
      <w:lang w:eastAsia="pt-BR"/>
    </w:rPr>
  </w:style>
  <w:style w:type="paragraph" w:styleId="Subttulo">
    <w:name w:val="Subtitle"/>
    <w:basedOn w:val="Normal"/>
    <w:next w:val="Normal"/>
    <w:link w:val="SubttuloChar"/>
    <w:qFormat/>
    <w:rsid w:val="004E47A5"/>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1">
    <w:name w:val="Subtítulo Char1"/>
    <w:basedOn w:val="Fontepargpadro"/>
    <w:uiPriority w:val="11"/>
    <w:rsid w:val="004E47A5"/>
    <w:rPr>
      <w:rFonts w:eastAsiaTheme="minorEastAsia"/>
      <w:color w:val="5A5A5A" w:themeColor="text1" w:themeTint="A5"/>
      <w:spacing w:val="15"/>
    </w:rPr>
  </w:style>
  <w:style w:type="character" w:customStyle="1" w:styleId="Ttulo2Char">
    <w:name w:val="Título 2 Char"/>
    <w:basedOn w:val="Fontepargpadro"/>
    <w:link w:val="Ttulo2"/>
    <w:semiHidden/>
    <w:rsid w:val="00703643"/>
    <w:rPr>
      <w:rFonts w:asciiTheme="majorHAnsi" w:eastAsiaTheme="majorEastAsia" w:hAnsiTheme="majorHAnsi" w:cstheme="majorBidi"/>
      <w:color w:val="2E74B5" w:themeColor="accent1" w:themeShade="BF"/>
      <w:sz w:val="26"/>
      <w:szCs w:val="26"/>
    </w:rPr>
  </w:style>
  <w:style w:type="character" w:customStyle="1" w:styleId="field--item">
    <w:name w:val="field--item"/>
    <w:basedOn w:val="Fontepargpadro"/>
    <w:rsid w:val="00703643"/>
  </w:style>
  <w:style w:type="character" w:customStyle="1" w:styleId="Ttulo1Char">
    <w:name w:val="Título 1 Char"/>
    <w:basedOn w:val="Fontepargpadro"/>
    <w:link w:val="Ttulo1"/>
    <w:rsid w:val="003D5FA3"/>
    <w:rPr>
      <w:rFonts w:ascii="Times New Roman" w:eastAsia="Times New Roman" w:hAnsi="Times New Roman" w:cs="Times New Roman"/>
      <w:b/>
      <w:sz w:val="24"/>
      <w:szCs w:val="20"/>
      <w:lang w:eastAsia="pt-BR"/>
    </w:rPr>
  </w:style>
  <w:style w:type="numbering" w:customStyle="1" w:styleId="Semlista1">
    <w:name w:val="Sem lista1"/>
    <w:next w:val="Semlista"/>
    <w:uiPriority w:val="99"/>
    <w:semiHidden/>
    <w:unhideWhenUsed/>
    <w:rsid w:val="003D5FA3"/>
  </w:style>
  <w:style w:type="paragraph" w:customStyle="1" w:styleId="msonormal0">
    <w:name w:val="msonormal"/>
    <w:basedOn w:val="Normal"/>
    <w:rsid w:val="003D5FA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tulo">
    <w:name w:val="Title"/>
    <w:basedOn w:val="Normal"/>
    <w:link w:val="TtuloChar"/>
    <w:qFormat/>
    <w:rsid w:val="003D5FA3"/>
    <w:pPr>
      <w:spacing w:after="0" w:line="240" w:lineRule="auto"/>
      <w:jc w:val="center"/>
    </w:pPr>
    <w:rPr>
      <w:rFonts w:ascii="Times New Roman" w:eastAsia="Times New Roman" w:hAnsi="Times New Roman" w:cs="Times New Roman"/>
      <w:b/>
      <w:sz w:val="24"/>
      <w:szCs w:val="20"/>
      <w:lang w:eastAsia="pt-BR"/>
    </w:rPr>
  </w:style>
  <w:style w:type="character" w:customStyle="1" w:styleId="TtuloChar">
    <w:name w:val="Título Char"/>
    <w:basedOn w:val="Fontepargpadro"/>
    <w:link w:val="Ttulo"/>
    <w:rsid w:val="003D5FA3"/>
    <w:rPr>
      <w:rFonts w:ascii="Times New Roman" w:eastAsia="Times New Roman" w:hAnsi="Times New Roman" w:cs="Times New Roman"/>
      <w:b/>
      <w:sz w:val="24"/>
      <w:szCs w:val="20"/>
      <w:lang w:eastAsia="pt-BR"/>
    </w:rPr>
  </w:style>
  <w:style w:type="paragraph" w:styleId="Corpodetexto3">
    <w:name w:val="Body Text 3"/>
    <w:basedOn w:val="Normal"/>
    <w:link w:val="Corpodetexto3Char"/>
    <w:semiHidden/>
    <w:unhideWhenUsed/>
    <w:rsid w:val="003D5FA3"/>
    <w:pPr>
      <w:spacing w:after="0" w:line="240" w:lineRule="auto"/>
    </w:pPr>
    <w:rPr>
      <w:rFonts w:ascii="Times New Roman" w:eastAsia="Times New Roman" w:hAnsi="Times New Roman" w:cs="Times New Roman"/>
      <w:b/>
      <w:sz w:val="24"/>
      <w:szCs w:val="20"/>
      <w:lang w:eastAsia="pt-BR"/>
    </w:rPr>
  </w:style>
  <w:style w:type="character" w:customStyle="1" w:styleId="Corpodetexto3Char">
    <w:name w:val="Corpo de texto 3 Char"/>
    <w:basedOn w:val="Fontepargpadro"/>
    <w:link w:val="Corpodetexto3"/>
    <w:semiHidden/>
    <w:rsid w:val="003D5FA3"/>
    <w:rPr>
      <w:rFonts w:ascii="Times New Roman" w:eastAsia="Times New Roman" w:hAnsi="Times New Roman" w:cs="Times New Roman"/>
      <w:b/>
      <w:sz w:val="24"/>
      <w:szCs w:val="20"/>
      <w:lang w:eastAsia="pt-BR"/>
    </w:rPr>
  </w:style>
  <w:style w:type="table" w:customStyle="1" w:styleId="Tabelacomgrade1">
    <w:name w:val="Tabela com grade1"/>
    <w:basedOn w:val="Tabelanormal"/>
    <w:next w:val="Tabelacomgrade"/>
    <w:rsid w:val="003D5FA3"/>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1570975">
      <w:bodyDiv w:val="1"/>
      <w:marLeft w:val="0"/>
      <w:marRight w:val="0"/>
      <w:marTop w:val="0"/>
      <w:marBottom w:val="0"/>
      <w:divBdr>
        <w:top w:val="none" w:sz="0" w:space="0" w:color="auto"/>
        <w:left w:val="none" w:sz="0" w:space="0" w:color="auto"/>
        <w:bottom w:val="none" w:sz="0" w:space="0" w:color="auto"/>
        <w:right w:val="none" w:sz="0" w:space="0" w:color="auto"/>
      </w:divBdr>
    </w:div>
    <w:div w:id="740714688">
      <w:bodyDiv w:val="1"/>
      <w:marLeft w:val="0"/>
      <w:marRight w:val="0"/>
      <w:marTop w:val="0"/>
      <w:marBottom w:val="0"/>
      <w:divBdr>
        <w:top w:val="none" w:sz="0" w:space="0" w:color="auto"/>
        <w:left w:val="none" w:sz="0" w:space="0" w:color="auto"/>
        <w:bottom w:val="none" w:sz="0" w:space="0" w:color="auto"/>
        <w:right w:val="none" w:sz="0" w:space="0" w:color="auto"/>
      </w:divBdr>
    </w:div>
    <w:div w:id="887375697">
      <w:bodyDiv w:val="1"/>
      <w:marLeft w:val="0"/>
      <w:marRight w:val="0"/>
      <w:marTop w:val="0"/>
      <w:marBottom w:val="0"/>
      <w:divBdr>
        <w:top w:val="none" w:sz="0" w:space="0" w:color="auto"/>
        <w:left w:val="none" w:sz="0" w:space="0" w:color="auto"/>
        <w:bottom w:val="none" w:sz="0" w:space="0" w:color="auto"/>
        <w:right w:val="none" w:sz="0" w:space="0" w:color="auto"/>
      </w:divBdr>
    </w:div>
    <w:div w:id="1235893011">
      <w:bodyDiv w:val="1"/>
      <w:marLeft w:val="0"/>
      <w:marRight w:val="0"/>
      <w:marTop w:val="0"/>
      <w:marBottom w:val="0"/>
      <w:divBdr>
        <w:top w:val="none" w:sz="0" w:space="0" w:color="auto"/>
        <w:left w:val="none" w:sz="0" w:space="0" w:color="auto"/>
        <w:bottom w:val="none" w:sz="0" w:space="0" w:color="auto"/>
        <w:right w:val="none" w:sz="0" w:space="0" w:color="auto"/>
      </w:divBdr>
    </w:div>
    <w:div w:id="1382484557">
      <w:bodyDiv w:val="1"/>
      <w:marLeft w:val="0"/>
      <w:marRight w:val="0"/>
      <w:marTop w:val="0"/>
      <w:marBottom w:val="0"/>
      <w:divBdr>
        <w:top w:val="none" w:sz="0" w:space="0" w:color="auto"/>
        <w:left w:val="none" w:sz="0" w:space="0" w:color="auto"/>
        <w:bottom w:val="none" w:sz="0" w:space="0" w:color="auto"/>
        <w:right w:val="none" w:sz="0" w:space="0" w:color="auto"/>
      </w:divBdr>
    </w:div>
    <w:div w:id="1420324620">
      <w:bodyDiv w:val="1"/>
      <w:marLeft w:val="0"/>
      <w:marRight w:val="0"/>
      <w:marTop w:val="0"/>
      <w:marBottom w:val="0"/>
      <w:divBdr>
        <w:top w:val="none" w:sz="0" w:space="0" w:color="auto"/>
        <w:left w:val="none" w:sz="0" w:space="0" w:color="auto"/>
        <w:bottom w:val="none" w:sz="0" w:space="0" w:color="auto"/>
        <w:right w:val="none" w:sz="0" w:space="0" w:color="auto"/>
      </w:divBdr>
    </w:div>
    <w:div w:id="1562862777">
      <w:bodyDiv w:val="1"/>
      <w:marLeft w:val="0"/>
      <w:marRight w:val="0"/>
      <w:marTop w:val="0"/>
      <w:marBottom w:val="0"/>
      <w:divBdr>
        <w:top w:val="none" w:sz="0" w:space="0" w:color="auto"/>
        <w:left w:val="none" w:sz="0" w:space="0" w:color="auto"/>
        <w:bottom w:val="none" w:sz="0" w:space="0" w:color="auto"/>
        <w:right w:val="none" w:sz="0" w:space="0" w:color="auto"/>
      </w:divBdr>
    </w:div>
    <w:div w:id="1590115692">
      <w:bodyDiv w:val="1"/>
      <w:marLeft w:val="0"/>
      <w:marRight w:val="0"/>
      <w:marTop w:val="0"/>
      <w:marBottom w:val="0"/>
      <w:divBdr>
        <w:top w:val="none" w:sz="0" w:space="0" w:color="auto"/>
        <w:left w:val="none" w:sz="0" w:space="0" w:color="auto"/>
        <w:bottom w:val="none" w:sz="0" w:space="0" w:color="auto"/>
        <w:right w:val="none" w:sz="0" w:space="0" w:color="auto"/>
      </w:divBdr>
    </w:div>
    <w:div w:id="1595702745">
      <w:bodyDiv w:val="1"/>
      <w:marLeft w:val="0"/>
      <w:marRight w:val="0"/>
      <w:marTop w:val="0"/>
      <w:marBottom w:val="0"/>
      <w:divBdr>
        <w:top w:val="none" w:sz="0" w:space="0" w:color="auto"/>
        <w:left w:val="none" w:sz="0" w:space="0" w:color="auto"/>
        <w:bottom w:val="none" w:sz="0" w:space="0" w:color="auto"/>
        <w:right w:val="none" w:sz="0" w:space="0" w:color="auto"/>
      </w:divBdr>
    </w:div>
    <w:div w:id="1624768931">
      <w:bodyDiv w:val="1"/>
      <w:marLeft w:val="0"/>
      <w:marRight w:val="0"/>
      <w:marTop w:val="0"/>
      <w:marBottom w:val="0"/>
      <w:divBdr>
        <w:top w:val="none" w:sz="0" w:space="0" w:color="auto"/>
        <w:left w:val="none" w:sz="0" w:space="0" w:color="auto"/>
        <w:bottom w:val="none" w:sz="0" w:space="0" w:color="auto"/>
        <w:right w:val="none" w:sz="0" w:space="0" w:color="auto"/>
      </w:divBdr>
    </w:div>
    <w:div w:id="1632324880">
      <w:bodyDiv w:val="1"/>
      <w:marLeft w:val="0"/>
      <w:marRight w:val="0"/>
      <w:marTop w:val="0"/>
      <w:marBottom w:val="0"/>
      <w:divBdr>
        <w:top w:val="none" w:sz="0" w:space="0" w:color="auto"/>
        <w:left w:val="none" w:sz="0" w:space="0" w:color="auto"/>
        <w:bottom w:val="none" w:sz="0" w:space="0" w:color="auto"/>
        <w:right w:val="none" w:sz="0" w:space="0" w:color="auto"/>
      </w:divBdr>
    </w:div>
    <w:div w:id="1641879207">
      <w:bodyDiv w:val="1"/>
      <w:marLeft w:val="0"/>
      <w:marRight w:val="0"/>
      <w:marTop w:val="0"/>
      <w:marBottom w:val="0"/>
      <w:divBdr>
        <w:top w:val="none" w:sz="0" w:space="0" w:color="auto"/>
        <w:left w:val="none" w:sz="0" w:space="0" w:color="auto"/>
        <w:bottom w:val="none" w:sz="0" w:space="0" w:color="auto"/>
        <w:right w:val="none" w:sz="0" w:space="0" w:color="auto"/>
      </w:divBdr>
    </w:div>
    <w:div w:id="1974359719">
      <w:bodyDiv w:val="1"/>
      <w:marLeft w:val="0"/>
      <w:marRight w:val="0"/>
      <w:marTop w:val="0"/>
      <w:marBottom w:val="0"/>
      <w:divBdr>
        <w:top w:val="none" w:sz="0" w:space="0" w:color="auto"/>
        <w:left w:val="none" w:sz="0" w:space="0" w:color="auto"/>
        <w:bottom w:val="none" w:sz="0" w:space="0" w:color="auto"/>
        <w:right w:val="none" w:sz="0" w:space="0" w:color="auto"/>
      </w:divBdr>
    </w:div>
    <w:div w:id="2009405725">
      <w:bodyDiv w:val="1"/>
      <w:marLeft w:val="0"/>
      <w:marRight w:val="0"/>
      <w:marTop w:val="0"/>
      <w:marBottom w:val="0"/>
      <w:divBdr>
        <w:top w:val="none" w:sz="0" w:space="0" w:color="auto"/>
        <w:left w:val="none" w:sz="0" w:space="0" w:color="auto"/>
        <w:bottom w:val="none" w:sz="0" w:space="0" w:color="auto"/>
        <w:right w:val="none" w:sz="0" w:space="0" w:color="auto"/>
      </w:divBdr>
    </w:div>
    <w:div w:id="209813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mailto:compradireta@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08D48-0FE9-4863-B2CD-E1F37D8ED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5</Pages>
  <Words>2443</Words>
  <Characters>13198</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9</cp:revision>
  <cp:lastPrinted>2021-07-15T16:49:00Z</cp:lastPrinted>
  <dcterms:created xsi:type="dcterms:W3CDTF">2021-08-12T14:28:00Z</dcterms:created>
  <dcterms:modified xsi:type="dcterms:W3CDTF">2021-08-18T17:34:00Z</dcterms:modified>
</cp:coreProperties>
</file>